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37B" w:rsidRDefault="00B1137B" w:rsidP="00B1137B">
      <w:pPr>
        <w:jc w:val="both"/>
        <w:rPr>
          <w:rFonts w:ascii="Arial" w:hAnsi="Arial" w:cs="Arial"/>
          <w:color w:val="5B5B5F"/>
          <w:sz w:val="36"/>
          <w:szCs w:val="36"/>
        </w:rPr>
      </w:pPr>
    </w:p>
    <w:p w:rsidR="00B1137B" w:rsidRPr="006E1990" w:rsidRDefault="00B1137B" w:rsidP="00B1137B">
      <w:pPr>
        <w:jc w:val="both"/>
        <w:rPr>
          <w:rFonts w:ascii="Arial" w:hAnsi="Arial" w:cs="Arial"/>
          <w:color w:val="5B5B5F"/>
          <w:sz w:val="36"/>
          <w:szCs w:val="36"/>
        </w:rPr>
      </w:pPr>
    </w:p>
    <w:p w:rsidR="00B1137B" w:rsidRPr="006E1990" w:rsidRDefault="00B1137B" w:rsidP="00B1137B">
      <w:pPr>
        <w:rPr>
          <w:rFonts w:ascii="Arial" w:hAnsi="Arial" w:cs="Arial"/>
          <w:b/>
          <w:bCs/>
          <w:color w:val="405CA1"/>
          <w:sz w:val="56"/>
          <w:szCs w:val="56"/>
        </w:rPr>
      </w:pPr>
      <w:r w:rsidRPr="006E1990">
        <w:rPr>
          <w:rFonts w:ascii="Arial" w:hAnsi="Arial" w:cs="Arial"/>
          <w:color w:val="405CA1"/>
          <w:sz w:val="56"/>
          <w:szCs w:val="56"/>
        </w:rPr>
        <w:t>PREGÃO</w:t>
      </w:r>
      <w:bookmarkStart w:id="0" w:name="_GoBack"/>
      <w:bookmarkEnd w:id="0"/>
    </w:p>
    <w:p w:rsidR="00B1137B" w:rsidRPr="006E1990" w:rsidRDefault="00B1137B" w:rsidP="00B1137B">
      <w:pPr>
        <w:rPr>
          <w:rFonts w:ascii="Arial" w:hAnsi="Arial" w:cs="Arial"/>
          <w:b/>
          <w:bCs/>
          <w:color w:val="405CA1"/>
          <w:sz w:val="56"/>
          <w:szCs w:val="56"/>
        </w:rPr>
      </w:pPr>
      <w:r w:rsidRPr="006E1990">
        <w:rPr>
          <w:rFonts w:ascii="Arial" w:hAnsi="Arial" w:cs="Arial"/>
          <w:color w:val="405CA1"/>
          <w:sz w:val="56"/>
          <w:szCs w:val="56"/>
        </w:rPr>
        <w:t>ELETRÔNICO</w:t>
      </w:r>
    </w:p>
    <w:p w:rsidR="00B1137B" w:rsidRPr="00187CF3" w:rsidRDefault="00187CF3" w:rsidP="00B1137B">
      <w:pPr>
        <w:rPr>
          <w:rFonts w:ascii="Arial" w:hAnsi="Arial" w:cs="Arial"/>
          <w:iCs/>
          <w:sz w:val="28"/>
          <w:szCs w:val="28"/>
        </w:rPr>
      </w:pPr>
      <w:r w:rsidRPr="00187CF3">
        <w:rPr>
          <w:rFonts w:ascii="Arial" w:hAnsi="Arial" w:cs="Arial"/>
          <w:iCs/>
          <w:sz w:val="28"/>
          <w:szCs w:val="28"/>
        </w:rPr>
        <w:t>167</w:t>
      </w:r>
      <w:r w:rsidR="00A61FE0" w:rsidRPr="00187CF3">
        <w:rPr>
          <w:rFonts w:ascii="Arial" w:hAnsi="Arial" w:cs="Arial"/>
          <w:iCs/>
          <w:sz w:val="28"/>
          <w:szCs w:val="28"/>
        </w:rPr>
        <w:t>/2026</w:t>
      </w:r>
    </w:p>
    <w:p w:rsidR="00B1137B" w:rsidRPr="00314AA9" w:rsidRDefault="00A61FE0" w:rsidP="00B1137B">
      <w:pPr>
        <w:rPr>
          <w:rFonts w:ascii="Arial" w:hAnsi="Arial" w:cs="Arial"/>
          <w:iCs/>
          <w:sz w:val="28"/>
          <w:szCs w:val="28"/>
        </w:rPr>
      </w:pPr>
      <w:r w:rsidRPr="0098442A">
        <w:rPr>
          <w:rFonts w:ascii="Arial" w:hAnsi="Arial" w:cs="Arial"/>
          <w:iCs/>
          <w:sz w:val="28"/>
          <w:szCs w:val="28"/>
        </w:rPr>
        <w:t>PR-155/00</w:t>
      </w:r>
      <w:r w:rsidR="0098442A" w:rsidRPr="0098442A">
        <w:rPr>
          <w:rFonts w:ascii="Arial" w:hAnsi="Arial" w:cs="Arial"/>
          <w:iCs/>
          <w:sz w:val="28"/>
          <w:szCs w:val="28"/>
        </w:rPr>
        <w:t>32</w:t>
      </w:r>
      <w:r w:rsidRPr="0098442A">
        <w:rPr>
          <w:rFonts w:ascii="Arial" w:hAnsi="Arial" w:cs="Arial"/>
          <w:iCs/>
          <w:sz w:val="28"/>
          <w:szCs w:val="28"/>
        </w:rPr>
        <w:t>/26</w:t>
      </w:r>
    </w:p>
    <w:p w:rsidR="00B1137B" w:rsidRPr="006E1990" w:rsidRDefault="00B1137B" w:rsidP="00B1137B">
      <w:pPr>
        <w:spacing w:line="259" w:lineRule="auto"/>
        <w:rPr>
          <w:rFonts w:ascii="Arial" w:hAnsi="Arial" w:cs="Arial"/>
          <w:b/>
          <w:bCs/>
          <w:color w:val="405CA1"/>
          <w:sz w:val="28"/>
          <w:szCs w:val="28"/>
        </w:rPr>
      </w:pPr>
    </w:p>
    <w:p w:rsidR="00B1137B" w:rsidRPr="006E1990" w:rsidRDefault="00B1137B" w:rsidP="00B1137B">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rsidR="00B1137B" w:rsidRPr="004D2F7C" w:rsidRDefault="00B1137B" w:rsidP="00B1137B">
      <w:pPr>
        <w:rPr>
          <w:rFonts w:ascii="Arial" w:hAnsi="Arial" w:cs="Arial"/>
          <w:sz w:val="26"/>
          <w:szCs w:val="26"/>
        </w:rPr>
      </w:pPr>
      <w:r w:rsidRPr="004D2F7C">
        <w:rPr>
          <w:rFonts w:ascii="Arial" w:hAnsi="Arial" w:cs="Arial"/>
          <w:sz w:val="26"/>
          <w:szCs w:val="26"/>
        </w:rPr>
        <w:t>(</w:t>
      </w:r>
      <w:r w:rsidRPr="004D2F7C">
        <w:rPr>
          <w:rFonts w:ascii="Arial" w:hAnsi="Arial" w:cs="Arial"/>
          <w:i/>
          <w:iCs/>
          <w:sz w:val="26"/>
          <w:szCs w:val="26"/>
        </w:rPr>
        <w:t>180155</w:t>
      </w:r>
      <w:r w:rsidRPr="004D2F7C">
        <w:rPr>
          <w:rFonts w:ascii="Arial" w:hAnsi="Arial" w:cs="Arial"/>
          <w:sz w:val="26"/>
          <w:szCs w:val="26"/>
        </w:rPr>
        <w:t>)</w:t>
      </w:r>
    </w:p>
    <w:p w:rsidR="00B1137B" w:rsidRPr="00577538" w:rsidRDefault="00B1137B" w:rsidP="00B1137B">
      <w:pPr>
        <w:rPr>
          <w:rFonts w:ascii="Arial" w:hAnsi="Arial" w:cs="Arial"/>
          <w:b/>
          <w:bCs/>
          <w:color w:val="405CA1"/>
          <w:sz w:val="28"/>
          <w:szCs w:val="28"/>
        </w:rPr>
      </w:pPr>
    </w:p>
    <w:p w:rsidR="00B1137B" w:rsidRPr="006E1990" w:rsidRDefault="00B1137B" w:rsidP="00B1137B">
      <w:pPr>
        <w:rPr>
          <w:rFonts w:ascii="Arial" w:hAnsi="Arial" w:cs="Arial"/>
          <w:b/>
          <w:bCs/>
          <w:color w:val="5B5B5F"/>
          <w:sz w:val="26"/>
          <w:szCs w:val="26"/>
        </w:rPr>
      </w:pPr>
      <w:r w:rsidRPr="006E1990">
        <w:rPr>
          <w:rFonts w:ascii="Arial" w:hAnsi="Arial" w:cs="Arial"/>
          <w:b/>
          <w:bCs/>
          <w:color w:val="405CA1"/>
          <w:sz w:val="32"/>
          <w:szCs w:val="32"/>
        </w:rPr>
        <w:t>OBJETO</w:t>
      </w:r>
    </w:p>
    <w:p w:rsidR="00B1137B" w:rsidRPr="0098442A" w:rsidRDefault="00B1137B" w:rsidP="00B1137B">
      <w:pPr>
        <w:jc w:val="both"/>
        <w:rPr>
          <w:rFonts w:ascii="Arial" w:hAnsi="Arial" w:cs="Arial"/>
          <w:iCs/>
          <w:sz w:val="28"/>
          <w:szCs w:val="28"/>
        </w:rPr>
      </w:pPr>
      <w:r w:rsidRPr="0098442A">
        <w:rPr>
          <w:rFonts w:ascii="Arial" w:hAnsi="Arial" w:cs="Arial"/>
          <w:iCs/>
          <w:sz w:val="28"/>
          <w:szCs w:val="28"/>
        </w:rPr>
        <w:t xml:space="preserve">Registro de preços para </w:t>
      </w:r>
      <w:proofErr w:type="gramStart"/>
      <w:r w:rsidRPr="0098442A">
        <w:rPr>
          <w:rFonts w:ascii="Arial" w:hAnsi="Arial" w:cs="Arial"/>
          <w:iCs/>
          <w:sz w:val="28"/>
          <w:szCs w:val="28"/>
        </w:rPr>
        <w:t>contratação(</w:t>
      </w:r>
      <w:proofErr w:type="spellStart"/>
      <w:proofErr w:type="gramEnd"/>
      <w:r w:rsidRPr="0098442A">
        <w:rPr>
          <w:rFonts w:ascii="Arial" w:hAnsi="Arial" w:cs="Arial"/>
          <w:iCs/>
          <w:sz w:val="28"/>
          <w:szCs w:val="28"/>
        </w:rPr>
        <w:t>ões</w:t>
      </w:r>
      <w:proofErr w:type="spellEnd"/>
      <w:r w:rsidRPr="0098442A">
        <w:rPr>
          <w:rFonts w:ascii="Arial" w:hAnsi="Arial" w:cs="Arial"/>
          <w:iCs/>
          <w:sz w:val="28"/>
          <w:szCs w:val="28"/>
        </w:rPr>
        <w:t>) futura(s) de</w:t>
      </w:r>
      <w:r w:rsidR="0098442A">
        <w:rPr>
          <w:rFonts w:ascii="Arial" w:hAnsi="Arial" w:cs="Arial"/>
          <w:iCs/>
          <w:sz w:val="28"/>
          <w:szCs w:val="28"/>
        </w:rPr>
        <w:t xml:space="preserve"> </w:t>
      </w:r>
      <w:r w:rsidR="0098442A" w:rsidRPr="0098442A">
        <w:rPr>
          <w:rFonts w:ascii="Arial" w:hAnsi="Arial" w:cs="Arial"/>
          <w:iCs/>
          <w:sz w:val="28"/>
          <w:szCs w:val="28"/>
        </w:rPr>
        <w:t xml:space="preserve">material de limpeza e medicação e </w:t>
      </w:r>
      <w:proofErr w:type="spellStart"/>
      <w:r w:rsidR="0098442A" w:rsidRPr="0098442A">
        <w:rPr>
          <w:rFonts w:ascii="Arial" w:hAnsi="Arial" w:cs="Arial"/>
          <w:iCs/>
          <w:sz w:val="28"/>
          <w:szCs w:val="28"/>
        </w:rPr>
        <w:t>ferrageamento</w:t>
      </w:r>
      <w:proofErr w:type="spellEnd"/>
      <w:r w:rsidR="0098442A" w:rsidRPr="0098442A">
        <w:rPr>
          <w:rFonts w:ascii="Arial" w:hAnsi="Arial" w:cs="Arial"/>
          <w:iCs/>
          <w:sz w:val="28"/>
          <w:szCs w:val="28"/>
        </w:rPr>
        <w:t xml:space="preserve"> especifica para os Semoventes</w:t>
      </w:r>
      <w:r w:rsidR="0098442A">
        <w:rPr>
          <w:rFonts w:ascii="Arial" w:hAnsi="Arial" w:cs="Arial"/>
          <w:iCs/>
          <w:sz w:val="28"/>
          <w:szCs w:val="28"/>
        </w:rPr>
        <w:t>.</w:t>
      </w:r>
    </w:p>
    <w:p w:rsidR="00B1137B" w:rsidRDefault="00B1137B" w:rsidP="00B1137B">
      <w:pPr>
        <w:rPr>
          <w:rFonts w:ascii="Arial" w:hAnsi="Arial" w:cs="Arial"/>
          <w:color w:val="5B5B5F"/>
          <w:sz w:val="28"/>
          <w:szCs w:val="28"/>
        </w:rPr>
      </w:pPr>
    </w:p>
    <w:p w:rsidR="00B1137B" w:rsidRPr="00577538" w:rsidRDefault="00B1137B" w:rsidP="00B1137B">
      <w:pPr>
        <w:rPr>
          <w:rFonts w:ascii="Arial" w:hAnsi="Arial" w:cs="Arial"/>
          <w:sz w:val="28"/>
          <w:szCs w:val="28"/>
        </w:rPr>
      </w:pPr>
    </w:p>
    <w:p w:rsidR="00B1137B" w:rsidRPr="006E1990" w:rsidRDefault="00B1137B" w:rsidP="00B1137B">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rsidR="00B1137B" w:rsidRPr="0098442A" w:rsidRDefault="00B1137B" w:rsidP="00B1137B">
      <w:pPr>
        <w:rPr>
          <w:rFonts w:ascii="Arial" w:hAnsi="Arial" w:cs="Arial"/>
          <w:bCs/>
          <w:iCs/>
          <w:sz w:val="28"/>
          <w:szCs w:val="28"/>
        </w:rPr>
      </w:pPr>
      <w:r w:rsidRPr="0098442A">
        <w:rPr>
          <w:rFonts w:ascii="Arial" w:hAnsi="Arial" w:cs="Arial"/>
          <w:bCs/>
          <w:iCs/>
          <w:sz w:val="28"/>
          <w:szCs w:val="28"/>
        </w:rPr>
        <w:t xml:space="preserve">R$ </w:t>
      </w:r>
      <w:r w:rsidR="0098442A">
        <w:rPr>
          <w:rFonts w:ascii="Arial" w:hAnsi="Arial" w:cs="Arial"/>
          <w:bCs/>
          <w:iCs/>
          <w:sz w:val="28"/>
          <w:szCs w:val="28"/>
        </w:rPr>
        <w:t>131.350,63</w:t>
      </w:r>
    </w:p>
    <w:p w:rsidR="00B1137B" w:rsidRPr="006E1990" w:rsidRDefault="00B1137B" w:rsidP="00B1137B">
      <w:pPr>
        <w:rPr>
          <w:rFonts w:ascii="Arial" w:hAnsi="Arial" w:cs="Arial"/>
          <w:b/>
          <w:bCs/>
          <w:color w:val="5B5B5F"/>
          <w:sz w:val="28"/>
          <w:szCs w:val="28"/>
        </w:rPr>
      </w:pPr>
    </w:p>
    <w:p w:rsidR="00B1137B" w:rsidRPr="006E1990" w:rsidRDefault="00B1137B" w:rsidP="00B1137B">
      <w:pPr>
        <w:rPr>
          <w:rFonts w:ascii="Arial" w:hAnsi="Arial" w:cs="Arial"/>
          <w:b/>
          <w:bCs/>
          <w:color w:val="405CA1"/>
          <w:sz w:val="26"/>
          <w:szCs w:val="26"/>
        </w:rPr>
      </w:pPr>
      <w:r w:rsidRPr="006E1990">
        <w:rPr>
          <w:rFonts w:ascii="Arial" w:hAnsi="Arial" w:cs="Arial"/>
          <w:b/>
          <w:bCs/>
          <w:color w:val="405CA1"/>
          <w:sz w:val="32"/>
          <w:szCs w:val="32"/>
        </w:rPr>
        <w:t>DATA DA SESSÃO PÚBLICA</w:t>
      </w:r>
    </w:p>
    <w:p w:rsidR="00B1137B" w:rsidRPr="004D3676" w:rsidRDefault="00B1137B" w:rsidP="00B1137B">
      <w:pPr>
        <w:rPr>
          <w:rFonts w:ascii="Arial" w:hAnsi="Arial" w:cs="Arial"/>
          <w:b/>
          <w:bCs/>
          <w:sz w:val="28"/>
          <w:szCs w:val="28"/>
        </w:rPr>
      </w:pPr>
      <w:r w:rsidRPr="004D3676">
        <w:rPr>
          <w:rFonts w:ascii="Arial" w:hAnsi="Arial" w:cs="Arial"/>
          <w:b/>
          <w:sz w:val="28"/>
          <w:szCs w:val="28"/>
        </w:rPr>
        <w:t xml:space="preserve">Dia </w:t>
      </w:r>
      <w:r w:rsidRPr="00187CF3">
        <w:rPr>
          <w:rFonts w:ascii="Arial" w:hAnsi="Arial" w:cs="Arial"/>
          <w:b/>
          <w:sz w:val="28"/>
          <w:szCs w:val="28"/>
        </w:rPr>
        <w:t>13</w:t>
      </w:r>
      <w:r w:rsidR="00A61FE0" w:rsidRPr="00187CF3">
        <w:rPr>
          <w:rFonts w:ascii="Arial" w:hAnsi="Arial" w:cs="Arial"/>
          <w:b/>
          <w:bCs/>
          <w:iCs/>
          <w:sz w:val="28"/>
          <w:szCs w:val="28"/>
        </w:rPr>
        <w:t>/0</w:t>
      </w:r>
      <w:r w:rsidR="00187CF3" w:rsidRPr="00187CF3">
        <w:rPr>
          <w:rFonts w:ascii="Arial" w:hAnsi="Arial" w:cs="Arial"/>
          <w:b/>
          <w:bCs/>
          <w:iCs/>
          <w:sz w:val="28"/>
          <w:szCs w:val="28"/>
        </w:rPr>
        <w:t>8</w:t>
      </w:r>
      <w:r w:rsidR="00A61FE0" w:rsidRPr="00187CF3">
        <w:rPr>
          <w:rFonts w:ascii="Arial" w:hAnsi="Arial" w:cs="Arial"/>
          <w:b/>
          <w:bCs/>
          <w:iCs/>
          <w:sz w:val="28"/>
          <w:szCs w:val="28"/>
        </w:rPr>
        <w:t>/2026</w:t>
      </w:r>
      <w:r w:rsidRPr="004D3676">
        <w:rPr>
          <w:rFonts w:ascii="Arial" w:hAnsi="Arial" w:cs="Arial"/>
          <w:b/>
          <w:bCs/>
          <w:iCs/>
          <w:sz w:val="28"/>
          <w:szCs w:val="28"/>
        </w:rPr>
        <w:t xml:space="preserve"> </w:t>
      </w:r>
      <w:r w:rsidRPr="004D3676">
        <w:rPr>
          <w:rFonts w:ascii="Arial" w:hAnsi="Arial" w:cs="Arial"/>
          <w:b/>
          <w:iCs/>
          <w:sz w:val="28"/>
          <w:szCs w:val="28"/>
        </w:rPr>
        <w:t>às 09</w:t>
      </w:r>
      <w:r w:rsidRPr="004D3676">
        <w:rPr>
          <w:rFonts w:ascii="Arial" w:hAnsi="Arial" w:cs="Arial"/>
          <w:b/>
          <w:bCs/>
          <w:iCs/>
          <w:sz w:val="28"/>
          <w:szCs w:val="28"/>
        </w:rPr>
        <w:t>h30</w:t>
      </w:r>
      <w:r w:rsidRPr="004D3676">
        <w:rPr>
          <w:rFonts w:ascii="Arial" w:hAnsi="Arial" w:cs="Arial"/>
          <w:b/>
          <w:bCs/>
          <w:sz w:val="28"/>
          <w:szCs w:val="28"/>
        </w:rPr>
        <w:t xml:space="preserve"> (horário de Brasília)</w:t>
      </w:r>
    </w:p>
    <w:p w:rsidR="00B1137B" w:rsidRPr="00577538" w:rsidRDefault="00B1137B" w:rsidP="00B1137B">
      <w:pPr>
        <w:rPr>
          <w:rFonts w:ascii="Arial" w:hAnsi="Arial" w:cs="Arial"/>
          <w:b/>
          <w:bCs/>
          <w:color w:val="5B5B5F"/>
          <w:sz w:val="28"/>
          <w:szCs w:val="28"/>
        </w:rPr>
      </w:pPr>
    </w:p>
    <w:p w:rsidR="00B1137B" w:rsidRPr="006E1990" w:rsidRDefault="00B1137B" w:rsidP="00B1137B">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rsidR="00B1137B" w:rsidRPr="0098442A" w:rsidRDefault="00B1137B" w:rsidP="00B1137B">
      <w:pPr>
        <w:jc w:val="both"/>
        <w:rPr>
          <w:rFonts w:ascii="Arial" w:hAnsi="Arial" w:cs="Arial"/>
          <w:iCs/>
          <w:sz w:val="28"/>
          <w:szCs w:val="28"/>
        </w:rPr>
      </w:pPr>
      <w:proofErr w:type="gramStart"/>
      <w:r w:rsidRPr="0098442A">
        <w:rPr>
          <w:rFonts w:ascii="Arial" w:hAnsi="Arial" w:cs="Arial"/>
          <w:iCs/>
          <w:sz w:val="28"/>
          <w:szCs w:val="28"/>
        </w:rPr>
        <w:t>menor</w:t>
      </w:r>
      <w:proofErr w:type="gramEnd"/>
      <w:r w:rsidRPr="0098442A">
        <w:rPr>
          <w:rFonts w:ascii="Arial" w:hAnsi="Arial" w:cs="Arial"/>
          <w:iCs/>
          <w:sz w:val="28"/>
          <w:szCs w:val="28"/>
        </w:rPr>
        <w:t xml:space="preserve"> preço por item</w:t>
      </w:r>
    </w:p>
    <w:p w:rsidR="00B1137B" w:rsidRPr="00577538" w:rsidRDefault="00B1137B" w:rsidP="00B1137B">
      <w:pPr>
        <w:jc w:val="both"/>
        <w:rPr>
          <w:rFonts w:ascii="Arial" w:hAnsi="Arial" w:cs="Arial"/>
          <w:sz w:val="28"/>
          <w:szCs w:val="28"/>
        </w:rPr>
      </w:pPr>
    </w:p>
    <w:p w:rsidR="00B1137B" w:rsidRPr="006E1990" w:rsidRDefault="00B1137B" w:rsidP="00B1137B">
      <w:pPr>
        <w:jc w:val="both"/>
        <w:rPr>
          <w:rFonts w:ascii="Arial" w:hAnsi="Arial" w:cs="Arial"/>
          <w:caps/>
          <w:sz w:val="32"/>
          <w:szCs w:val="32"/>
        </w:rPr>
      </w:pPr>
      <w:r w:rsidRPr="006E1990">
        <w:rPr>
          <w:rFonts w:ascii="Arial" w:hAnsi="Arial" w:cs="Arial"/>
          <w:b/>
          <w:bCs/>
          <w:caps/>
          <w:color w:val="405CA1"/>
          <w:sz w:val="32"/>
          <w:szCs w:val="32"/>
        </w:rPr>
        <w:t>Modo de disputa:</w:t>
      </w:r>
    </w:p>
    <w:p w:rsidR="00B1137B" w:rsidRPr="0098442A" w:rsidRDefault="00B1137B" w:rsidP="00B1137B">
      <w:pPr>
        <w:jc w:val="both"/>
        <w:rPr>
          <w:rFonts w:ascii="Arial" w:hAnsi="Arial" w:cs="Arial"/>
          <w:iCs/>
          <w:sz w:val="28"/>
          <w:szCs w:val="28"/>
        </w:rPr>
      </w:pPr>
      <w:proofErr w:type="gramStart"/>
      <w:r w:rsidRPr="0098442A">
        <w:rPr>
          <w:rFonts w:ascii="Arial" w:hAnsi="Arial" w:cs="Arial"/>
          <w:iCs/>
          <w:sz w:val="28"/>
          <w:szCs w:val="28"/>
        </w:rPr>
        <w:t>aberto</w:t>
      </w:r>
      <w:proofErr w:type="gramEnd"/>
    </w:p>
    <w:p w:rsidR="00B1137B" w:rsidRPr="00577538" w:rsidRDefault="00B1137B" w:rsidP="00B1137B">
      <w:pPr>
        <w:rPr>
          <w:rFonts w:ascii="Arial" w:hAnsi="Arial" w:cs="Arial"/>
          <w:b/>
          <w:bCs/>
          <w:color w:val="405CA1"/>
          <w:sz w:val="28"/>
          <w:szCs w:val="28"/>
        </w:rPr>
      </w:pPr>
    </w:p>
    <w:p w:rsidR="00B1137B" w:rsidRPr="00244403" w:rsidRDefault="00B1137B" w:rsidP="00B1137B">
      <w:pPr>
        <w:rPr>
          <w:rFonts w:ascii="Arial" w:hAnsi="Arial" w:cs="Arial"/>
          <w:b/>
          <w:bCs/>
          <w:color w:val="405CA1"/>
          <w:sz w:val="32"/>
          <w:szCs w:val="32"/>
        </w:rPr>
      </w:pPr>
      <w:r w:rsidRPr="00244403">
        <w:rPr>
          <w:rFonts w:ascii="Arial" w:hAnsi="Arial" w:cs="Arial"/>
          <w:b/>
          <w:bCs/>
          <w:color w:val="405CA1"/>
          <w:sz w:val="32"/>
          <w:szCs w:val="32"/>
        </w:rPr>
        <w:t>PREFERÊNCIA ME/EPP/EQUIPARADAS</w:t>
      </w:r>
    </w:p>
    <w:p w:rsidR="00B1137B" w:rsidRPr="0098442A" w:rsidRDefault="0098442A" w:rsidP="00B1137B">
      <w:pPr>
        <w:rPr>
          <w:rFonts w:ascii="Arial" w:hAnsi="Arial" w:cs="Arial"/>
          <w:bCs/>
          <w:iCs/>
          <w:sz w:val="28"/>
          <w:szCs w:val="28"/>
        </w:rPr>
      </w:pPr>
      <w:r>
        <w:rPr>
          <w:rFonts w:ascii="Arial" w:hAnsi="Arial" w:cs="Arial"/>
          <w:bCs/>
          <w:iCs/>
          <w:sz w:val="28"/>
          <w:szCs w:val="28"/>
        </w:rPr>
        <w:t>SIM</w:t>
      </w:r>
    </w:p>
    <w:p w:rsidR="00B1137B" w:rsidRDefault="00B1137B" w:rsidP="00B1137B">
      <w:pPr>
        <w:rPr>
          <w:rFonts w:ascii="Arial" w:hAnsi="Arial" w:cs="Arial"/>
          <w:b/>
          <w:bCs/>
          <w:color w:val="5B5B5F"/>
          <w:sz w:val="28"/>
          <w:szCs w:val="28"/>
        </w:rPr>
      </w:pPr>
    </w:p>
    <w:p w:rsidR="00B1137B" w:rsidRDefault="00B1137B" w:rsidP="00B1137B">
      <w:pPr>
        <w:rPr>
          <w:rFonts w:ascii="Arial" w:hAnsi="Arial" w:cs="Arial"/>
          <w:b/>
          <w:bCs/>
          <w:color w:val="5B5B5F"/>
          <w:sz w:val="28"/>
          <w:szCs w:val="28"/>
        </w:rPr>
        <w:sectPr w:rsidR="00B1137B" w:rsidSect="00B1137B">
          <w:headerReference w:type="default" r:id="rId9"/>
          <w:footerReference w:type="default" r:id="rId10"/>
          <w:headerReference w:type="first" r:id="rId11"/>
          <w:pgSz w:w="11906" w:h="16838" w:code="9"/>
          <w:pgMar w:top="1418" w:right="1134" w:bottom="1418" w:left="1134" w:header="709" w:footer="709" w:gutter="0"/>
          <w:cols w:space="708"/>
          <w:titlePg/>
          <w:docGrid w:linePitch="360"/>
        </w:sectPr>
      </w:pPr>
    </w:p>
    <w:p w:rsidR="00B1137B" w:rsidRDefault="00B1137B" w:rsidP="00B1137B">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rsidR="00B1137B" w:rsidRPr="006E1990" w:rsidRDefault="00B1137B" w:rsidP="00B1137B">
          <w:pPr>
            <w:pStyle w:val="CabealhodoSumrio"/>
            <w:rPr>
              <w:rFonts w:ascii="Arial" w:hAnsi="Arial" w:cs="Arial"/>
              <w:sz w:val="22"/>
              <w:szCs w:val="22"/>
            </w:rPr>
          </w:pPr>
          <w:r w:rsidRPr="006E1990">
            <w:rPr>
              <w:rFonts w:ascii="Arial" w:hAnsi="Arial" w:cs="Arial"/>
              <w:sz w:val="22"/>
              <w:szCs w:val="22"/>
            </w:rPr>
            <w:t>Sumário</w:t>
          </w:r>
        </w:p>
        <w:p w:rsidR="00B1137B" w:rsidRPr="006E1990" w:rsidRDefault="00B1137B" w:rsidP="00B1137B">
          <w:pPr>
            <w:rPr>
              <w:rFonts w:ascii="Arial" w:hAnsi="Arial" w:cs="Arial"/>
            </w:rPr>
          </w:pPr>
        </w:p>
        <w:p w:rsidR="00B1137B" w:rsidRDefault="00B1137B" w:rsidP="00B1137B">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Pr="00D267FD">
              <w:rPr>
                <w:rStyle w:val="Hyperlink"/>
                <w:rFonts w:eastAsiaTheme="minorEastAsia"/>
                <w:noProof/>
                <w:lang w:eastAsia="en-US"/>
              </w:rPr>
              <w:t>1.</w:t>
            </w:r>
            <w:r>
              <w:rPr>
                <w:rFonts w:asciiTheme="minorHAnsi" w:eastAsiaTheme="minorEastAsia" w:hAnsiTheme="minorHAnsi" w:cstheme="minorBidi"/>
                <w:noProof/>
                <w:sz w:val="22"/>
                <w:szCs w:val="22"/>
              </w:rPr>
              <w:tab/>
            </w:r>
            <w:r w:rsidRPr="00D267FD">
              <w:rPr>
                <w:rStyle w:val="Hyperlink"/>
                <w:rFonts w:eastAsiaTheme="minorEastAsia"/>
                <w:noProof/>
                <w:lang w:eastAsia="en-US"/>
              </w:rPr>
              <w:t>DO OBJETO</w:t>
            </w:r>
            <w:r>
              <w:rPr>
                <w:noProof/>
                <w:webHidden/>
              </w:rPr>
              <w:tab/>
            </w:r>
            <w:r>
              <w:rPr>
                <w:noProof/>
                <w:webHidden/>
              </w:rPr>
              <w:fldChar w:fldCharType="begin"/>
            </w:r>
            <w:r>
              <w:rPr>
                <w:noProof/>
                <w:webHidden/>
              </w:rPr>
              <w:instrText xml:space="preserve"> PAGEREF _Toc135469223 \h </w:instrText>
            </w:r>
            <w:r>
              <w:rPr>
                <w:noProof/>
                <w:webHidden/>
              </w:rPr>
            </w:r>
            <w:r>
              <w:rPr>
                <w:noProof/>
                <w:webHidden/>
              </w:rPr>
              <w:fldChar w:fldCharType="separate"/>
            </w:r>
            <w:r>
              <w:rPr>
                <w:noProof/>
                <w:webHidden/>
              </w:rPr>
              <w:t>3</w:t>
            </w:r>
            <w:r>
              <w:rPr>
                <w:noProof/>
                <w:webHidden/>
              </w:rPr>
              <w:fldChar w:fldCharType="end"/>
            </w:r>
          </w:hyperlink>
        </w:p>
        <w:p w:rsidR="00B1137B" w:rsidRPr="002D0432" w:rsidRDefault="00187CF3" w:rsidP="00B1137B">
          <w:pPr>
            <w:pStyle w:val="Sumrio1"/>
            <w:rPr>
              <w:rFonts w:asciiTheme="minorHAnsi" w:eastAsiaTheme="minorEastAsia" w:hAnsiTheme="minorHAnsi" w:cstheme="minorBidi"/>
              <w:noProof/>
              <w:sz w:val="22"/>
              <w:szCs w:val="22"/>
            </w:rPr>
          </w:pPr>
          <w:hyperlink w:anchor="_Toc135469224" w:history="1">
            <w:r w:rsidR="00B1137B" w:rsidRPr="003D3EF9">
              <w:rPr>
                <w:rStyle w:val="Hyperlink"/>
                <w:rFonts w:eastAsiaTheme="minorEastAsia"/>
                <w:noProof/>
              </w:rPr>
              <w:t>2.</w:t>
            </w:r>
            <w:r w:rsidR="00B1137B" w:rsidRPr="002D0432">
              <w:rPr>
                <w:rFonts w:asciiTheme="minorHAnsi" w:eastAsiaTheme="minorEastAsia" w:hAnsiTheme="minorHAnsi" w:cstheme="minorBidi"/>
                <w:noProof/>
                <w:sz w:val="22"/>
                <w:szCs w:val="22"/>
              </w:rPr>
              <w:tab/>
            </w:r>
            <w:r w:rsidR="00B1137B" w:rsidRPr="003D3EF9">
              <w:rPr>
                <w:rStyle w:val="Hyperlink"/>
                <w:rFonts w:eastAsiaTheme="minorEastAsia"/>
                <w:noProof/>
              </w:rPr>
              <w:t xml:space="preserve">DO REGISTRO DE PREÇOS </w:t>
            </w:r>
            <w:r w:rsidR="00B1137B" w:rsidRPr="002D0432">
              <w:rPr>
                <w:noProof/>
                <w:webHidden/>
              </w:rPr>
              <w:tab/>
            </w:r>
            <w:r w:rsidR="00B1137B" w:rsidRPr="002D0432">
              <w:rPr>
                <w:noProof/>
                <w:webHidden/>
              </w:rPr>
              <w:fldChar w:fldCharType="begin"/>
            </w:r>
            <w:r w:rsidR="00B1137B" w:rsidRPr="002D0432">
              <w:rPr>
                <w:noProof/>
                <w:webHidden/>
              </w:rPr>
              <w:instrText xml:space="preserve"> PAGEREF _Toc135469224 \h </w:instrText>
            </w:r>
            <w:r w:rsidR="00B1137B" w:rsidRPr="002D0432">
              <w:rPr>
                <w:noProof/>
                <w:webHidden/>
              </w:rPr>
            </w:r>
            <w:r w:rsidR="00B1137B" w:rsidRPr="002D0432">
              <w:rPr>
                <w:noProof/>
                <w:webHidden/>
              </w:rPr>
              <w:fldChar w:fldCharType="separate"/>
            </w:r>
            <w:r w:rsidR="00B1137B">
              <w:rPr>
                <w:noProof/>
                <w:webHidden/>
              </w:rPr>
              <w:t>3</w:t>
            </w:r>
            <w:r w:rsidR="00B1137B" w:rsidRPr="002D0432">
              <w:rPr>
                <w:noProof/>
                <w:webHidden/>
              </w:rPr>
              <w:fldChar w:fldCharType="end"/>
            </w:r>
          </w:hyperlink>
        </w:p>
        <w:p w:rsidR="00B1137B" w:rsidRDefault="00187CF3" w:rsidP="00B1137B">
          <w:pPr>
            <w:pStyle w:val="Sumrio1"/>
            <w:rPr>
              <w:rFonts w:asciiTheme="minorHAnsi" w:eastAsiaTheme="minorEastAsia" w:hAnsiTheme="minorHAnsi" w:cstheme="minorBidi"/>
              <w:noProof/>
              <w:sz w:val="22"/>
              <w:szCs w:val="22"/>
            </w:rPr>
          </w:pPr>
          <w:hyperlink w:anchor="_Toc135469225" w:history="1">
            <w:r w:rsidR="00B1137B" w:rsidRPr="002D0432">
              <w:rPr>
                <w:rStyle w:val="Hyperlink"/>
                <w:rFonts w:eastAsiaTheme="minorEastAsia"/>
                <w:noProof/>
              </w:rPr>
              <w:t>3.</w:t>
            </w:r>
            <w:r w:rsidR="00B1137B" w:rsidRPr="002D0432">
              <w:rPr>
                <w:rFonts w:asciiTheme="minorHAnsi" w:eastAsiaTheme="minorEastAsia" w:hAnsiTheme="minorHAnsi" w:cstheme="minorBidi"/>
                <w:noProof/>
                <w:sz w:val="22"/>
                <w:szCs w:val="22"/>
              </w:rPr>
              <w:tab/>
            </w:r>
            <w:r w:rsidR="00B1137B" w:rsidRPr="002D0432">
              <w:rPr>
                <w:rStyle w:val="Hyperlink"/>
                <w:rFonts w:eastAsiaTheme="minorEastAsia"/>
                <w:noProof/>
              </w:rPr>
              <w:t>DA PARTICIPAÇÃO NA LICITAÇÃO</w:t>
            </w:r>
            <w:r w:rsidR="00B1137B" w:rsidRPr="002D0432">
              <w:rPr>
                <w:noProof/>
                <w:webHidden/>
              </w:rPr>
              <w:tab/>
            </w:r>
            <w:r w:rsidR="00B1137B" w:rsidRPr="002D0432">
              <w:rPr>
                <w:noProof/>
                <w:webHidden/>
              </w:rPr>
              <w:fldChar w:fldCharType="begin"/>
            </w:r>
            <w:r w:rsidR="00B1137B" w:rsidRPr="002D0432">
              <w:rPr>
                <w:noProof/>
                <w:webHidden/>
              </w:rPr>
              <w:instrText xml:space="preserve"> PAGEREF _Toc135469225 \h </w:instrText>
            </w:r>
            <w:r w:rsidR="00B1137B" w:rsidRPr="002D0432">
              <w:rPr>
                <w:noProof/>
                <w:webHidden/>
              </w:rPr>
            </w:r>
            <w:r w:rsidR="00B1137B" w:rsidRPr="002D0432">
              <w:rPr>
                <w:noProof/>
                <w:webHidden/>
              </w:rPr>
              <w:fldChar w:fldCharType="separate"/>
            </w:r>
            <w:r w:rsidR="00B1137B">
              <w:rPr>
                <w:noProof/>
                <w:webHidden/>
              </w:rPr>
              <w:t>4</w:t>
            </w:r>
            <w:r w:rsidR="00B1137B" w:rsidRPr="002D0432">
              <w:rPr>
                <w:noProof/>
                <w:webHidden/>
              </w:rPr>
              <w:fldChar w:fldCharType="end"/>
            </w:r>
          </w:hyperlink>
        </w:p>
        <w:p w:rsidR="00B1137B" w:rsidRDefault="00187CF3" w:rsidP="00B1137B">
          <w:pPr>
            <w:pStyle w:val="Sumrio1"/>
            <w:rPr>
              <w:rFonts w:asciiTheme="minorHAnsi" w:eastAsiaTheme="minorEastAsia" w:hAnsiTheme="minorHAnsi" w:cstheme="minorBidi"/>
              <w:noProof/>
              <w:sz w:val="22"/>
              <w:szCs w:val="22"/>
            </w:rPr>
          </w:pPr>
          <w:hyperlink w:anchor="_Toc135469226" w:history="1">
            <w:r w:rsidR="00B1137B" w:rsidRPr="00D267FD">
              <w:rPr>
                <w:rStyle w:val="Hyperlink"/>
                <w:rFonts w:eastAsiaTheme="minorEastAsia"/>
                <w:noProof/>
              </w:rPr>
              <w:t>4.</w:t>
            </w:r>
            <w:r w:rsidR="00B1137B">
              <w:rPr>
                <w:rFonts w:asciiTheme="minorHAnsi" w:eastAsiaTheme="minorEastAsia" w:hAnsiTheme="minorHAnsi" w:cstheme="minorBidi"/>
                <w:noProof/>
                <w:sz w:val="22"/>
                <w:szCs w:val="22"/>
              </w:rPr>
              <w:tab/>
            </w:r>
            <w:r w:rsidR="00B1137B" w:rsidRPr="00D267FD">
              <w:rPr>
                <w:rStyle w:val="Hyperlink"/>
                <w:rFonts w:eastAsiaTheme="minorEastAsia"/>
                <w:noProof/>
              </w:rPr>
              <w:t>DA APRESENTAÇÃO DA PROPOSTA E DOS DOCUMENTOS DE HABILITAÇÃO</w:t>
            </w:r>
            <w:r w:rsidR="00B1137B">
              <w:rPr>
                <w:noProof/>
                <w:webHidden/>
              </w:rPr>
              <w:tab/>
            </w:r>
            <w:r w:rsidR="00B1137B">
              <w:rPr>
                <w:noProof/>
                <w:webHidden/>
              </w:rPr>
              <w:fldChar w:fldCharType="begin"/>
            </w:r>
            <w:r w:rsidR="00B1137B">
              <w:rPr>
                <w:noProof/>
                <w:webHidden/>
              </w:rPr>
              <w:instrText xml:space="preserve"> PAGEREF _Toc135469226 \h </w:instrText>
            </w:r>
            <w:r w:rsidR="00B1137B">
              <w:rPr>
                <w:noProof/>
                <w:webHidden/>
              </w:rPr>
            </w:r>
            <w:r w:rsidR="00B1137B">
              <w:rPr>
                <w:noProof/>
                <w:webHidden/>
              </w:rPr>
              <w:fldChar w:fldCharType="separate"/>
            </w:r>
            <w:r w:rsidR="00B1137B">
              <w:rPr>
                <w:noProof/>
                <w:webHidden/>
              </w:rPr>
              <w:t>6</w:t>
            </w:r>
            <w:r w:rsidR="00B1137B">
              <w:rPr>
                <w:noProof/>
                <w:webHidden/>
              </w:rPr>
              <w:fldChar w:fldCharType="end"/>
            </w:r>
          </w:hyperlink>
        </w:p>
        <w:p w:rsidR="00B1137B" w:rsidRDefault="00187CF3" w:rsidP="00B1137B">
          <w:pPr>
            <w:pStyle w:val="Sumrio1"/>
            <w:rPr>
              <w:rFonts w:asciiTheme="minorHAnsi" w:eastAsiaTheme="minorEastAsia" w:hAnsiTheme="minorHAnsi" w:cstheme="minorBidi"/>
              <w:noProof/>
              <w:sz w:val="22"/>
              <w:szCs w:val="22"/>
            </w:rPr>
          </w:pPr>
          <w:hyperlink w:anchor="_Toc135469227" w:history="1">
            <w:r w:rsidR="00B1137B" w:rsidRPr="00D267FD">
              <w:rPr>
                <w:rStyle w:val="Hyperlink"/>
                <w:rFonts w:eastAsiaTheme="minorEastAsia"/>
                <w:noProof/>
              </w:rPr>
              <w:t>5.</w:t>
            </w:r>
            <w:r w:rsidR="00B1137B">
              <w:rPr>
                <w:rFonts w:asciiTheme="minorHAnsi" w:eastAsiaTheme="minorEastAsia" w:hAnsiTheme="minorHAnsi" w:cstheme="minorBidi"/>
                <w:noProof/>
                <w:sz w:val="22"/>
                <w:szCs w:val="22"/>
              </w:rPr>
              <w:tab/>
            </w:r>
            <w:r w:rsidR="00B1137B" w:rsidRPr="00D267FD">
              <w:rPr>
                <w:rStyle w:val="Hyperlink"/>
                <w:rFonts w:eastAsiaTheme="minorEastAsia"/>
                <w:noProof/>
              </w:rPr>
              <w:t>DO PREENCHIMENTO DA PROPOSTA</w:t>
            </w:r>
            <w:r w:rsidR="00B1137B">
              <w:rPr>
                <w:noProof/>
                <w:webHidden/>
              </w:rPr>
              <w:tab/>
            </w:r>
            <w:r w:rsidR="00B1137B">
              <w:rPr>
                <w:noProof/>
                <w:webHidden/>
              </w:rPr>
              <w:fldChar w:fldCharType="begin"/>
            </w:r>
            <w:r w:rsidR="00B1137B">
              <w:rPr>
                <w:noProof/>
                <w:webHidden/>
              </w:rPr>
              <w:instrText xml:space="preserve"> PAGEREF _Toc135469227 \h </w:instrText>
            </w:r>
            <w:r w:rsidR="00B1137B">
              <w:rPr>
                <w:noProof/>
                <w:webHidden/>
              </w:rPr>
            </w:r>
            <w:r w:rsidR="00B1137B">
              <w:rPr>
                <w:noProof/>
                <w:webHidden/>
              </w:rPr>
              <w:fldChar w:fldCharType="separate"/>
            </w:r>
            <w:r w:rsidR="00B1137B">
              <w:rPr>
                <w:noProof/>
                <w:webHidden/>
              </w:rPr>
              <w:t>7</w:t>
            </w:r>
            <w:r w:rsidR="00B1137B">
              <w:rPr>
                <w:noProof/>
                <w:webHidden/>
              </w:rPr>
              <w:fldChar w:fldCharType="end"/>
            </w:r>
          </w:hyperlink>
        </w:p>
        <w:p w:rsidR="00B1137B" w:rsidRDefault="00187CF3" w:rsidP="00B1137B">
          <w:pPr>
            <w:pStyle w:val="Sumrio1"/>
            <w:rPr>
              <w:rFonts w:asciiTheme="minorHAnsi" w:eastAsiaTheme="minorEastAsia" w:hAnsiTheme="minorHAnsi" w:cstheme="minorBidi"/>
              <w:noProof/>
              <w:sz w:val="22"/>
              <w:szCs w:val="22"/>
            </w:rPr>
          </w:pPr>
          <w:hyperlink w:anchor="_Toc135469228" w:history="1">
            <w:r w:rsidR="00B1137B" w:rsidRPr="00D267FD">
              <w:rPr>
                <w:rStyle w:val="Hyperlink"/>
                <w:rFonts w:eastAsiaTheme="minorEastAsia"/>
                <w:noProof/>
              </w:rPr>
              <w:t>6.</w:t>
            </w:r>
            <w:r w:rsidR="00B1137B">
              <w:rPr>
                <w:rFonts w:asciiTheme="minorHAnsi" w:eastAsiaTheme="minorEastAsia" w:hAnsiTheme="minorHAnsi" w:cstheme="minorBidi"/>
                <w:noProof/>
                <w:sz w:val="22"/>
                <w:szCs w:val="22"/>
              </w:rPr>
              <w:tab/>
            </w:r>
            <w:r w:rsidR="00B1137B" w:rsidRPr="00D267FD">
              <w:rPr>
                <w:rStyle w:val="Hyperlink"/>
                <w:rFonts w:eastAsiaTheme="minorEastAsia"/>
                <w:noProof/>
              </w:rPr>
              <w:t>DA ABERTURA DA SESSÃO, CLASSIFICAÇÃO DAS PROPOSTAS E FORMULAÇÃO DE LANCES</w:t>
            </w:r>
            <w:r w:rsidR="00B1137B">
              <w:rPr>
                <w:noProof/>
                <w:webHidden/>
              </w:rPr>
              <w:tab/>
            </w:r>
            <w:r w:rsidR="00B1137B">
              <w:rPr>
                <w:noProof/>
                <w:webHidden/>
              </w:rPr>
              <w:fldChar w:fldCharType="begin"/>
            </w:r>
            <w:r w:rsidR="00B1137B">
              <w:rPr>
                <w:noProof/>
                <w:webHidden/>
              </w:rPr>
              <w:instrText xml:space="preserve"> PAGEREF _Toc135469228 \h </w:instrText>
            </w:r>
            <w:r w:rsidR="00B1137B">
              <w:rPr>
                <w:noProof/>
                <w:webHidden/>
              </w:rPr>
            </w:r>
            <w:r w:rsidR="00B1137B">
              <w:rPr>
                <w:noProof/>
                <w:webHidden/>
              </w:rPr>
              <w:fldChar w:fldCharType="separate"/>
            </w:r>
            <w:r w:rsidR="00B1137B">
              <w:rPr>
                <w:noProof/>
                <w:webHidden/>
              </w:rPr>
              <w:t>9</w:t>
            </w:r>
            <w:r w:rsidR="00B1137B">
              <w:rPr>
                <w:noProof/>
                <w:webHidden/>
              </w:rPr>
              <w:fldChar w:fldCharType="end"/>
            </w:r>
          </w:hyperlink>
        </w:p>
        <w:p w:rsidR="00B1137B" w:rsidRDefault="00187CF3" w:rsidP="00B1137B">
          <w:pPr>
            <w:pStyle w:val="Sumrio1"/>
            <w:rPr>
              <w:rFonts w:asciiTheme="minorHAnsi" w:eastAsiaTheme="minorEastAsia" w:hAnsiTheme="minorHAnsi" w:cstheme="minorBidi"/>
              <w:noProof/>
              <w:sz w:val="22"/>
              <w:szCs w:val="22"/>
            </w:rPr>
          </w:pPr>
          <w:hyperlink w:anchor="_Toc135469229" w:history="1">
            <w:r w:rsidR="00B1137B" w:rsidRPr="00D267FD">
              <w:rPr>
                <w:rStyle w:val="Hyperlink"/>
                <w:rFonts w:eastAsiaTheme="minorEastAsia"/>
                <w:noProof/>
              </w:rPr>
              <w:t>7.</w:t>
            </w:r>
            <w:r w:rsidR="00B1137B">
              <w:rPr>
                <w:rFonts w:asciiTheme="minorHAnsi" w:eastAsiaTheme="minorEastAsia" w:hAnsiTheme="minorHAnsi" w:cstheme="minorBidi"/>
                <w:noProof/>
                <w:sz w:val="22"/>
                <w:szCs w:val="22"/>
              </w:rPr>
              <w:tab/>
            </w:r>
            <w:r w:rsidR="00B1137B" w:rsidRPr="00D267FD">
              <w:rPr>
                <w:rStyle w:val="Hyperlink"/>
                <w:rFonts w:eastAsiaTheme="minorEastAsia"/>
                <w:noProof/>
              </w:rPr>
              <w:t>DA FASE DE JULGAMENTO</w:t>
            </w:r>
            <w:r w:rsidR="00B1137B">
              <w:rPr>
                <w:noProof/>
                <w:webHidden/>
              </w:rPr>
              <w:tab/>
            </w:r>
            <w:r w:rsidR="00B1137B">
              <w:rPr>
                <w:noProof/>
                <w:webHidden/>
              </w:rPr>
              <w:fldChar w:fldCharType="begin"/>
            </w:r>
            <w:r w:rsidR="00B1137B">
              <w:rPr>
                <w:noProof/>
                <w:webHidden/>
              </w:rPr>
              <w:instrText xml:space="preserve"> PAGEREF _Toc135469229 \h </w:instrText>
            </w:r>
            <w:r w:rsidR="00B1137B">
              <w:rPr>
                <w:noProof/>
                <w:webHidden/>
              </w:rPr>
            </w:r>
            <w:r w:rsidR="00B1137B">
              <w:rPr>
                <w:noProof/>
                <w:webHidden/>
              </w:rPr>
              <w:fldChar w:fldCharType="separate"/>
            </w:r>
            <w:r w:rsidR="00B1137B">
              <w:rPr>
                <w:noProof/>
                <w:webHidden/>
              </w:rPr>
              <w:t>13</w:t>
            </w:r>
            <w:r w:rsidR="00B1137B">
              <w:rPr>
                <w:noProof/>
                <w:webHidden/>
              </w:rPr>
              <w:fldChar w:fldCharType="end"/>
            </w:r>
          </w:hyperlink>
        </w:p>
        <w:p w:rsidR="00B1137B" w:rsidRDefault="00187CF3" w:rsidP="00B1137B">
          <w:pPr>
            <w:pStyle w:val="Sumrio1"/>
            <w:rPr>
              <w:rFonts w:asciiTheme="minorHAnsi" w:eastAsiaTheme="minorEastAsia" w:hAnsiTheme="minorHAnsi" w:cstheme="minorBidi"/>
              <w:noProof/>
              <w:sz w:val="22"/>
              <w:szCs w:val="22"/>
            </w:rPr>
          </w:pPr>
          <w:hyperlink w:anchor="_Toc135469230" w:history="1">
            <w:r w:rsidR="00B1137B" w:rsidRPr="00D267FD">
              <w:rPr>
                <w:rStyle w:val="Hyperlink"/>
                <w:rFonts w:eastAsiaTheme="minorEastAsia"/>
                <w:noProof/>
              </w:rPr>
              <w:t>8.</w:t>
            </w:r>
            <w:r w:rsidR="00B1137B">
              <w:rPr>
                <w:rFonts w:asciiTheme="minorHAnsi" w:eastAsiaTheme="minorEastAsia" w:hAnsiTheme="minorHAnsi" w:cstheme="minorBidi"/>
                <w:noProof/>
                <w:sz w:val="22"/>
                <w:szCs w:val="22"/>
              </w:rPr>
              <w:tab/>
            </w:r>
            <w:r w:rsidR="00B1137B" w:rsidRPr="00D267FD">
              <w:rPr>
                <w:rStyle w:val="Hyperlink"/>
                <w:rFonts w:eastAsiaTheme="minorEastAsia"/>
                <w:noProof/>
              </w:rPr>
              <w:t>DA FASE DE HABILITAÇÃO</w:t>
            </w:r>
            <w:r w:rsidR="00B1137B">
              <w:rPr>
                <w:noProof/>
                <w:webHidden/>
              </w:rPr>
              <w:tab/>
            </w:r>
            <w:r w:rsidR="00B1137B">
              <w:rPr>
                <w:noProof/>
                <w:webHidden/>
              </w:rPr>
              <w:fldChar w:fldCharType="begin"/>
            </w:r>
            <w:r w:rsidR="00B1137B">
              <w:rPr>
                <w:noProof/>
                <w:webHidden/>
              </w:rPr>
              <w:instrText xml:space="preserve"> PAGEREF _Toc135469230 \h </w:instrText>
            </w:r>
            <w:r w:rsidR="00B1137B">
              <w:rPr>
                <w:noProof/>
                <w:webHidden/>
              </w:rPr>
            </w:r>
            <w:r w:rsidR="00B1137B">
              <w:rPr>
                <w:noProof/>
                <w:webHidden/>
              </w:rPr>
              <w:fldChar w:fldCharType="separate"/>
            </w:r>
            <w:r w:rsidR="00B1137B">
              <w:rPr>
                <w:noProof/>
                <w:webHidden/>
              </w:rPr>
              <w:t>17</w:t>
            </w:r>
            <w:r w:rsidR="00B1137B">
              <w:rPr>
                <w:noProof/>
                <w:webHidden/>
              </w:rPr>
              <w:fldChar w:fldCharType="end"/>
            </w:r>
          </w:hyperlink>
        </w:p>
        <w:p w:rsidR="00B1137B" w:rsidRPr="002D0432" w:rsidRDefault="00187CF3" w:rsidP="00B1137B">
          <w:pPr>
            <w:pStyle w:val="Sumrio1"/>
            <w:rPr>
              <w:rFonts w:asciiTheme="minorHAnsi" w:eastAsiaTheme="minorEastAsia" w:hAnsiTheme="minorHAnsi" w:cstheme="minorBidi"/>
              <w:noProof/>
              <w:sz w:val="22"/>
              <w:szCs w:val="22"/>
            </w:rPr>
          </w:pPr>
          <w:hyperlink w:anchor="_Toc135469231" w:history="1">
            <w:r w:rsidR="00B1137B" w:rsidRPr="003D3EF9">
              <w:rPr>
                <w:rStyle w:val="Hyperlink"/>
                <w:rFonts w:eastAsiaTheme="minorEastAsia"/>
                <w:noProof/>
              </w:rPr>
              <w:t>9.</w:t>
            </w:r>
            <w:r w:rsidR="00B1137B" w:rsidRPr="002D0432">
              <w:rPr>
                <w:rFonts w:asciiTheme="minorHAnsi" w:eastAsiaTheme="minorEastAsia" w:hAnsiTheme="minorHAnsi" w:cstheme="minorBidi"/>
                <w:noProof/>
                <w:sz w:val="22"/>
                <w:szCs w:val="22"/>
              </w:rPr>
              <w:tab/>
            </w:r>
            <w:r w:rsidR="00B1137B" w:rsidRPr="003D3EF9">
              <w:rPr>
                <w:rStyle w:val="Hyperlink"/>
                <w:rFonts w:eastAsiaTheme="minorEastAsia"/>
                <w:noProof/>
              </w:rPr>
              <w:t>DA ATA DE REGISTRO DE PREÇOS</w:t>
            </w:r>
            <w:r w:rsidR="00B1137B" w:rsidRPr="002D0432">
              <w:rPr>
                <w:noProof/>
                <w:webHidden/>
              </w:rPr>
              <w:tab/>
            </w:r>
            <w:r w:rsidR="00B1137B" w:rsidRPr="002D0432">
              <w:rPr>
                <w:noProof/>
                <w:webHidden/>
              </w:rPr>
              <w:fldChar w:fldCharType="begin"/>
            </w:r>
            <w:r w:rsidR="00B1137B" w:rsidRPr="002D0432">
              <w:rPr>
                <w:noProof/>
                <w:webHidden/>
              </w:rPr>
              <w:instrText xml:space="preserve"> PAGEREF _Toc135469231 \h </w:instrText>
            </w:r>
            <w:r w:rsidR="00B1137B" w:rsidRPr="002D0432">
              <w:rPr>
                <w:noProof/>
                <w:webHidden/>
              </w:rPr>
            </w:r>
            <w:r w:rsidR="00B1137B" w:rsidRPr="002D0432">
              <w:rPr>
                <w:noProof/>
                <w:webHidden/>
              </w:rPr>
              <w:fldChar w:fldCharType="separate"/>
            </w:r>
            <w:r w:rsidR="00B1137B">
              <w:rPr>
                <w:noProof/>
                <w:webHidden/>
              </w:rPr>
              <w:t>19</w:t>
            </w:r>
            <w:r w:rsidR="00B1137B" w:rsidRPr="002D0432">
              <w:rPr>
                <w:noProof/>
                <w:webHidden/>
              </w:rPr>
              <w:fldChar w:fldCharType="end"/>
            </w:r>
          </w:hyperlink>
        </w:p>
        <w:p w:rsidR="00B1137B" w:rsidRDefault="00187CF3" w:rsidP="00B1137B">
          <w:pPr>
            <w:pStyle w:val="Sumrio1"/>
            <w:rPr>
              <w:rFonts w:asciiTheme="minorHAnsi" w:eastAsiaTheme="minorEastAsia" w:hAnsiTheme="minorHAnsi" w:cstheme="minorBidi"/>
              <w:noProof/>
              <w:sz w:val="22"/>
              <w:szCs w:val="22"/>
            </w:rPr>
          </w:pPr>
          <w:hyperlink w:anchor="_Toc135469232" w:history="1">
            <w:r w:rsidR="00B1137B" w:rsidRPr="003D3EF9">
              <w:rPr>
                <w:rStyle w:val="Hyperlink"/>
                <w:rFonts w:eastAsiaTheme="minorEastAsia"/>
                <w:noProof/>
              </w:rPr>
              <w:t>10.</w:t>
            </w:r>
            <w:r w:rsidR="00B1137B" w:rsidRPr="002D0432">
              <w:rPr>
                <w:rFonts w:asciiTheme="minorHAnsi" w:eastAsiaTheme="minorEastAsia" w:hAnsiTheme="minorHAnsi" w:cstheme="minorBidi"/>
                <w:noProof/>
                <w:sz w:val="22"/>
                <w:szCs w:val="22"/>
              </w:rPr>
              <w:tab/>
            </w:r>
            <w:r w:rsidR="00B1137B" w:rsidRPr="003D3EF9">
              <w:rPr>
                <w:rStyle w:val="Hyperlink"/>
                <w:rFonts w:eastAsiaTheme="minorEastAsia"/>
                <w:noProof/>
              </w:rPr>
              <w:t>DA FORMAÇÃO DO CADASTRO DE RESERVA</w:t>
            </w:r>
            <w:r w:rsidR="00B1137B" w:rsidRPr="002D0432">
              <w:rPr>
                <w:noProof/>
                <w:webHidden/>
              </w:rPr>
              <w:tab/>
            </w:r>
            <w:r w:rsidR="00B1137B" w:rsidRPr="002D0432">
              <w:rPr>
                <w:noProof/>
                <w:webHidden/>
              </w:rPr>
              <w:fldChar w:fldCharType="begin"/>
            </w:r>
            <w:r w:rsidR="00B1137B" w:rsidRPr="002D0432">
              <w:rPr>
                <w:noProof/>
                <w:webHidden/>
              </w:rPr>
              <w:instrText xml:space="preserve"> PAGEREF _Toc135469232 \h </w:instrText>
            </w:r>
            <w:r w:rsidR="00B1137B" w:rsidRPr="002D0432">
              <w:rPr>
                <w:noProof/>
                <w:webHidden/>
              </w:rPr>
            </w:r>
            <w:r w:rsidR="00B1137B" w:rsidRPr="002D0432">
              <w:rPr>
                <w:noProof/>
                <w:webHidden/>
              </w:rPr>
              <w:fldChar w:fldCharType="separate"/>
            </w:r>
            <w:r w:rsidR="00B1137B">
              <w:rPr>
                <w:noProof/>
                <w:webHidden/>
              </w:rPr>
              <w:t>20</w:t>
            </w:r>
            <w:r w:rsidR="00B1137B" w:rsidRPr="002D0432">
              <w:rPr>
                <w:noProof/>
                <w:webHidden/>
              </w:rPr>
              <w:fldChar w:fldCharType="end"/>
            </w:r>
          </w:hyperlink>
        </w:p>
        <w:p w:rsidR="00B1137B" w:rsidRDefault="00187CF3" w:rsidP="00B1137B">
          <w:pPr>
            <w:pStyle w:val="Sumrio1"/>
            <w:rPr>
              <w:rFonts w:asciiTheme="minorHAnsi" w:eastAsiaTheme="minorEastAsia" w:hAnsiTheme="minorHAnsi" w:cstheme="minorBidi"/>
              <w:noProof/>
              <w:sz w:val="22"/>
              <w:szCs w:val="22"/>
            </w:rPr>
          </w:pPr>
          <w:hyperlink w:anchor="_Toc135469233" w:history="1">
            <w:r w:rsidR="00B1137B" w:rsidRPr="00D267FD">
              <w:rPr>
                <w:rStyle w:val="Hyperlink"/>
                <w:rFonts w:eastAsiaTheme="minorEastAsia"/>
                <w:noProof/>
              </w:rPr>
              <w:t>11.</w:t>
            </w:r>
            <w:r w:rsidR="00B1137B">
              <w:rPr>
                <w:rFonts w:asciiTheme="minorHAnsi" w:eastAsiaTheme="minorEastAsia" w:hAnsiTheme="minorHAnsi" w:cstheme="minorBidi"/>
                <w:noProof/>
                <w:sz w:val="22"/>
                <w:szCs w:val="22"/>
              </w:rPr>
              <w:tab/>
            </w:r>
            <w:r w:rsidR="00B1137B" w:rsidRPr="00D267FD">
              <w:rPr>
                <w:rStyle w:val="Hyperlink"/>
                <w:rFonts w:eastAsiaTheme="minorEastAsia"/>
                <w:noProof/>
              </w:rPr>
              <w:t>DOS RECURSOS</w:t>
            </w:r>
            <w:r w:rsidR="00B1137B">
              <w:rPr>
                <w:noProof/>
                <w:webHidden/>
              </w:rPr>
              <w:tab/>
            </w:r>
            <w:r w:rsidR="00B1137B">
              <w:rPr>
                <w:noProof/>
                <w:webHidden/>
              </w:rPr>
              <w:fldChar w:fldCharType="begin"/>
            </w:r>
            <w:r w:rsidR="00B1137B">
              <w:rPr>
                <w:noProof/>
                <w:webHidden/>
              </w:rPr>
              <w:instrText xml:space="preserve"> PAGEREF _Toc135469233 \h </w:instrText>
            </w:r>
            <w:r w:rsidR="00B1137B">
              <w:rPr>
                <w:noProof/>
                <w:webHidden/>
              </w:rPr>
            </w:r>
            <w:r w:rsidR="00B1137B">
              <w:rPr>
                <w:noProof/>
                <w:webHidden/>
              </w:rPr>
              <w:fldChar w:fldCharType="separate"/>
            </w:r>
            <w:r w:rsidR="00B1137B">
              <w:rPr>
                <w:noProof/>
                <w:webHidden/>
              </w:rPr>
              <w:t>21</w:t>
            </w:r>
            <w:r w:rsidR="00B1137B">
              <w:rPr>
                <w:noProof/>
                <w:webHidden/>
              </w:rPr>
              <w:fldChar w:fldCharType="end"/>
            </w:r>
          </w:hyperlink>
        </w:p>
        <w:p w:rsidR="00B1137B" w:rsidRDefault="00187CF3" w:rsidP="00B1137B">
          <w:pPr>
            <w:pStyle w:val="Sumrio1"/>
            <w:rPr>
              <w:rFonts w:asciiTheme="minorHAnsi" w:eastAsiaTheme="minorEastAsia" w:hAnsiTheme="minorHAnsi" w:cstheme="minorBidi"/>
              <w:noProof/>
              <w:sz w:val="22"/>
              <w:szCs w:val="22"/>
            </w:rPr>
          </w:pPr>
          <w:hyperlink w:anchor="_Toc135469234" w:history="1">
            <w:r w:rsidR="00B1137B" w:rsidRPr="00D267FD">
              <w:rPr>
                <w:rStyle w:val="Hyperlink"/>
                <w:rFonts w:eastAsiaTheme="minorEastAsia"/>
                <w:noProof/>
              </w:rPr>
              <w:t>12.</w:t>
            </w:r>
            <w:r w:rsidR="00B1137B">
              <w:rPr>
                <w:rFonts w:asciiTheme="minorHAnsi" w:eastAsiaTheme="minorEastAsia" w:hAnsiTheme="minorHAnsi" w:cstheme="minorBidi"/>
                <w:noProof/>
                <w:sz w:val="22"/>
                <w:szCs w:val="22"/>
              </w:rPr>
              <w:tab/>
            </w:r>
            <w:r w:rsidR="00B1137B" w:rsidRPr="00D267FD">
              <w:rPr>
                <w:rStyle w:val="Hyperlink"/>
                <w:rFonts w:eastAsiaTheme="minorEastAsia"/>
                <w:noProof/>
              </w:rPr>
              <w:t>DAS INFRAÇÕES ADMINISTRATIVAS E SANÇÕES</w:t>
            </w:r>
            <w:r w:rsidR="00B1137B">
              <w:rPr>
                <w:noProof/>
                <w:webHidden/>
              </w:rPr>
              <w:tab/>
            </w:r>
            <w:r w:rsidR="00B1137B">
              <w:rPr>
                <w:noProof/>
                <w:webHidden/>
              </w:rPr>
              <w:fldChar w:fldCharType="begin"/>
            </w:r>
            <w:r w:rsidR="00B1137B">
              <w:rPr>
                <w:noProof/>
                <w:webHidden/>
              </w:rPr>
              <w:instrText xml:space="preserve"> PAGEREF _Toc135469234 \h </w:instrText>
            </w:r>
            <w:r w:rsidR="00B1137B">
              <w:rPr>
                <w:noProof/>
                <w:webHidden/>
              </w:rPr>
            </w:r>
            <w:r w:rsidR="00B1137B">
              <w:rPr>
                <w:noProof/>
                <w:webHidden/>
              </w:rPr>
              <w:fldChar w:fldCharType="separate"/>
            </w:r>
            <w:r w:rsidR="00B1137B">
              <w:rPr>
                <w:noProof/>
                <w:webHidden/>
              </w:rPr>
              <w:t>21</w:t>
            </w:r>
            <w:r w:rsidR="00B1137B">
              <w:rPr>
                <w:noProof/>
                <w:webHidden/>
              </w:rPr>
              <w:fldChar w:fldCharType="end"/>
            </w:r>
          </w:hyperlink>
        </w:p>
        <w:p w:rsidR="00B1137B" w:rsidRDefault="00187CF3" w:rsidP="00B1137B">
          <w:pPr>
            <w:pStyle w:val="Sumrio1"/>
            <w:rPr>
              <w:rFonts w:asciiTheme="minorHAnsi" w:eastAsiaTheme="minorEastAsia" w:hAnsiTheme="minorHAnsi" w:cstheme="minorBidi"/>
              <w:noProof/>
              <w:sz w:val="22"/>
              <w:szCs w:val="22"/>
            </w:rPr>
          </w:pPr>
          <w:hyperlink w:anchor="_Toc135469235" w:history="1">
            <w:r w:rsidR="00B1137B" w:rsidRPr="00D267FD">
              <w:rPr>
                <w:rStyle w:val="Hyperlink"/>
                <w:rFonts w:eastAsiaTheme="minorEastAsia"/>
                <w:noProof/>
              </w:rPr>
              <w:t>13.</w:t>
            </w:r>
            <w:r w:rsidR="00B1137B">
              <w:rPr>
                <w:rFonts w:asciiTheme="minorHAnsi" w:eastAsiaTheme="minorEastAsia" w:hAnsiTheme="minorHAnsi" w:cstheme="minorBidi"/>
                <w:noProof/>
                <w:sz w:val="22"/>
                <w:szCs w:val="22"/>
              </w:rPr>
              <w:tab/>
            </w:r>
            <w:r w:rsidR="00B1137B" w:rsidRPr="00D267FD">
              <w:rPr>
                <w:rStyle w:val="Hyperlink"/>
                <w:rFonts w:eastAsiaTheme="minorEastAsia"/>
                <w:noProof/>
              </w:rPr>
              <w:t>DA IMPUGNAÇÃO AO EDITAL E DO PEDIDO DE ESCLARECIMENTO</w:t>
            </w:r>
            <w:r w:rsidR="00B1137B">
              <w:rPr>
                <w:noProof/>
                <w:webHidden/>
              </w:rPr>
              <w:tab/>
            </w:r>
            <w:r w:rsidR="00B1137B">
              <w:rPr>
                <w:noProof/>
                <w:webHidden/>
              </w:rPr>
              <w:fldChar w:fldCharType="begin"/>
            </w:r>
            <w:r w:rsidR="00B1137B">
              <w:rPr>
                <w:noProof/>
                <w:webHidden/>
              </w:rPr>
              <w:instrText xml:space="preserve"> PAGEREF _Toc135469235 \h </w:instrText>
            </w:r>
            <w:r w:rsidR="00B1137B">
              <w:rPr>
                <w:noProof/>
                <w:webHidden/>
              </w:rPr>
            </w:r>
            <w:r w:rsidR="00B1137B">
              <w:rPr>
                <w:noProof/>
                <w:webHidden/>
              </w:rPr>
              <w:fldChar w:fldCharType="separate"/>
            </w:r>
            <w:r w:rsidR="00B1137B">
              <w:rPr>
                <w:noProof/>
                <w:webHidden/>
              </w:rPr>
              <w:t>25</w:t>
            </w:r>
            <w:r w:rsidR="00B1137B">
              <w:rPr>
                <w:noProof/>
                <w:webHidden/>
              </w:rPr>
              <w:fldChar w:fldCharType="end"/>
            </w:r>
          </w:hyperlink>
        </w:p>
        <w:p w:rsidR="00B1137B" w:rsidRDefault="00187CF3" w:rsidP="00B1137B">
          <w:pPr>
            <w:pStyle w:val="Sumrio1"/>
            <w:rPr>
              <w:rFonts w:asciiTheme="minorHAnsi" w:eastAsiaTheme="minorEastAsia" w:hAnsiTheme="minorHAnsi" w:cstheme="minorBidi"/>
              <w:noProof/>
              <w:sz w:val="22"/>
              <w:szCs w:val="22"/>
            </w:rPr>
          </w:pPr>
          <w:hyperlink w:anchor="_Toc135469236" w:history="1">
            <w:r w:rsidR="00B1137B" w:rsidRPr="00D267FD">
              <w:rPr>
                <w:rStyle w:val="Hyperlink"/>
                <w:rFonts w:eastAsiaTheme="minorEastAsia"/>
                <w:noProof/>
              </w:rPr>
              <w:t>14.</w:t>
            </w:r>
            <w:r w:rsidR="00B1137B">
              <w:rPr>
                <w:rFonts w:asciiTheme="minorHAnsi" w:eastAsiaTheme="minorEastAsia" w:hAnsiTheme="minorHAnsi" w:cstheme="minorBidi"/>
                <w:noProof/>
                <w:sz w:val="22"/>
                <w:szCs w:val="22"/>
              </w:rPr>
              <w:tab/>
            </w:r>
            <w:r w:rsidR="00B1137B" w:rsidRPr="00D267FD">
              <w:rPr>
                <w:rStyle w:val="Hyperlink"/>
                <w:rFonts w:eastAsiaTheme="minorEastAsia"/>
                <w:noProof/>
              </w:rPr>
              <w:t>DAS DISPOSIÇÕES GERAIS</w:t>
            </w:r>
            <w:r w:rsidR="00B1137B">
              <w:rPr>
                <w:noProof/>
                <w:webHidden/>
              </w:rPr>
              <w:tab/>
            </w:r>
            <w:r w:rsidR="00B1137B">
              <w:rPr>
                <w:noProof/>
                <w:webHidden/>
              </w:rPr>
              <w:fldChar w:fldCharType="begin"/>
            </w:r>
            <w:r w:rsidR="00B1137B">
              <w:rPr>
                <w:noProof/>
                <w:webHidden/>
              </w:rPr>
              <w:instrText xml:space="preserve"> PAGEREF _Toc135469236 \h </w:instrText>
            </w:r>
            <w:r w:rsidR="00B1137B">
              <w:rPr>
                <w:noProof/>
                <w:webHidden/>
              </w:rPr>
            </w:r>
            <w:r w:rsidR="00B1137B">
              <w:rPr>
                <w:noProof/>
                <w:webHidden/>
              </w:rPr>
              <w:fldChar w:fldCharType="separate"/>
            </w:r>
            <w:r w:rsidR="00B1137B">
              <w:rPr>
                <w:noProof/>
                <w:webHidden/>
              </w:rPr>
              <w:t>25</w:t>
            </w:r>
            <w:r w:rsidR="00B1137B">
              <w:rPr>
                <w:noProof/>
                <w:webHidden/>
              </w:rPr>
              <w:fldChar w:fldCharType="end"/>
            </w:r>
          </w:hyperlink>
        </w:p>
        <w:p w:rsidR="00B1137B" w:rsidRDefault="00B1137B" w:rsidP="00B1137B">
          <w:pPr>
            <w:rPr>
              <w:rFonts w:ascii="Arial" w:hAnsi="Arial" w:cs="Arial"/>
              <w:b/>
              <w:bCs/>
              <w:sz w:val="22"/>
              <w:szCs w:val="22"/>
            </w:rPr>
          </w:pPr>
          <w:r w:rsidRPr="006E1990">
            <w:rPr>
              <w:rFonts w:ascii="Arial" w:hAnsi="Arial" w:cs="Arial"/>
              <w:b/>
              <w:bCs/>
              <w:sz w:val="22"/>
              <w:szCs w:val="22"/>
            </w:rPr>
            <w:fldChar w:fldCharType="end"/>
          </w:r>
        </w:p>
      </w:sdtContent>
    </w:sdt>
    <w:p w:rsidR="00B1137B" w:rsidRDefault="00B1137B" w:rsidP="00B1137B">
      <w:pPr>
        <w:rPr>
          <w:rFonts w:ascii="Arial" w:hAnsi="Arial" w:cs="Arial"/>
          <w:b/>
          <w:bCs/>
          <w:sz w:val="22"/>
          <w:szCs w:val="22"/>
        </w:rPr>
      </w:pPr>
    </w:p>
    <w:p w:rsidR="00B1137B" w:rsidRDefault="00B1137B" w:rsidP="00B1137B">
      <w:pPr>
        <w:rPr>
          <w:rFonts w:ascii="Arial" w:hAnsi="Arial" w:cs="Arial"/>
          <w:b/>
          <w:bCs/>
          <w:sz w:val="22"/>
          <w:szCs w:val="22"/>
        </w:rPr>
        <w:sectPr w:rsidR="00B1137B" w:rsidSect="00B1137B">
          <w:headerReference w:type="first" r:id="rId12"/>
          <w:footerReference w:type="first" r:id="rId13"/>
          <w:pgSz w:w="11906" w:h="16838" w:code="9"/>
          <w:pgMar w:top="1418" w:right="1134" w:bottom="1418" w:left="1134" w:header="709" w:footer="709" w:gutter="0"/>
          <w:cols w:space="708"/>
          <w:titlePg/>
          <w:docGrid w:linePitch="360"/>
        </w:sectPr>
      </w:pPr>
    </w:p>
    <w:p w:rsidR="00B1137B" w:rsidRDefault="00B1137B" w:rsidP="00B1137B">
      <w:pPr>
        <w:jc w:val="center"/>
        <w:rPr>
          <w:color w:val="FF0000"/>
          <w:sz w:val="20"/>
        </w:rPr>
      </w:pPr>
    </w:p>
    <w:p w:rsidR="00B1137B" w:rsidRPr="0043475D" w:rsidRDefault="00B1137B" w:rsidP="00B1137B">
      <w:pPr>
        <w:jc w:val="center"/>
      </w:pPr>
      <w:r w:rsidRPr="00755BC4">
        <w:rPr>
          <w:color w:val="FF0000"/>
          <w:sz w:val="20"/>
        </w:rPr>
        <w:t>Considerando que o SEI (SISTEMA ELETRÔNICO DE INFORMAÇÕES) está sendo utilizado no âmbito da Polícia Militar do Estado de São Paulo. Considerando que alguns cadastros estão demorando dias para ser concluído na plataforma. Para dar celeridade ao processo de contratação, principalmente no tocante à assinatura da Ata de Registro d</w:t>
      </w:r>
      <w:r>
        <w:rPr>
          <w:color w:val="FF0000"/>
          <w:sz w:val="20"/>
        </w:rPr>
        <w:t>e Preços por parte da empresa. S</w:t>
      </w:r>
      <w:r w:rsidRPr="00755BC4">
        <w:rPr>
          <w:color w:val="FF0000"/>
          <w:sz w:val="20"/>
        </w:rPr>
        <w:t xml:space="preserve">olicitamos as licitantes que participarão do certame, fazer o cadastro prévio (gratuito) na plataforma utilizando o mesmo e-mail e nome do responsável que for relatado na proposta comercial a ser enviada no certame. Abaixo segue o link do passo a passo para a inscrição: </w:t>
      </w:r>
      <w:proofErr w:type="gramStart"/>
      <w:r>
        <w:t>https</w:t>
      </w:r>
      <w:proofErr w:type="gramEnd"/>
      <w:r>
        <w:t>://portal.sei.sp.gov.br/sei/usuario_externo</w:t>
      </w:r>
    </w:p>
    <w:p w:rsidR="00B1137B" w:rsidRDefault="00B1137B" w:rsidP="00B1137B">
      <w:pPr>
        <w:rPr>
          <w:rFonts w:ascii="Arial" w:hAnsi="Arial" w:cs="Arial"/>
          <w:b/>
          <w:bCs/>
          <w:color w:val="5B5B5F"/>
          <w:sz w:val="28"/>
          <w:szCs w:val="28"/>
        </w:rPr>
      </w:pPr>
    </w:p>
    <w:p w:rsidR="00B1137B" w:rsidRDefault="00B1137B" w:rsidP="00B1137B">
      <w:pPr>
        <w:spacing w:beforeLines="120" w:before="288" w:afterLines="120" w:after="288" w:line="312" w:lineRule="auto"/>
        <w:ind w:firstLine="567"/>
        <w:jc w:val="center"/>
        <w:rPr>
          <w:rFonts w:ascii="Arial" w:hAnsi="Arial" w:cs="Arial"/>
          <w:b/>
          <w:sz w:val="20"/>
          <w:szCs w:val="20"/>
        </w:rPr>
      </w:pPr>
      <w:r>
        <w:rPr>
          <w:rFonts w:ascii="Arial" w:hAnsi="Arial" w:cs="Arial"/>
          <w:b/>
          <w:sz w:val="20"/>
          <w:szCs w:val="20"/>
        </w:rPr>
        <w:t>SECRETARIA DA SEGURANÇA PÚBLICA</w:t>
      </w:r>
    </w:p>
    <w:p w:rsidR="00B1137B" w:rsidRDefault="00B1137B" w:rsidP="00B1137B">
      <w:pPr>
        <w:spacing w:beforeLines="120" w:before="288" w:afterLines="120" w:after="288" w:line="312" w:lineRule="auto"/>
        <w:ind w:firstLine="567"/>
        <w:jc w:val="center"/>
        <w:rPr>
          <w:rFonts w:ascii="Arial" w:hAnsi="Arial" w:cs="Arial"/>
          <w:b/>
          <w:sz w:val="20"/>
          <w:szCs w:val="20"/>
        </w:rPr>
      </w:pPr>
      <w:r>
        <w:rPr>
          <w:rFonts w:ascii="Arial" w:hAnsi="Arial" w:cs="Arial"/>
          <w:b/>
          <w:sz w:val="20"/>
          <w:szCs w:val="20"/>
        </w:rPr>
        <w:t>POLÍCIA MILITAR DO ESTADO DE SÃO PAULO</w:t>
      </w:r>
    </w:p>
    <w:p w:rsidR="00B1137B" w:rsidRDefault="00B1137B" w:rsidP="00B1137B">
      <w:pPr>
        <w:spacing w:beforeLines="120" w:before="288" w:afterLines="120" w:after="288" w:line="312" w:lineRule="auto"/>
        <w:ind w:firstLine="567"/>
        <w:jc w:val="center"/>
        <w:rPr>
          <w:rFonts w:ascii="Arial" w:hAnsi="Arial" w:cs="Arial"/>
          <w:b/>
          <w:sz w:val="20"/>
          <w:szCs w:val="20"/>
        </w:rPr>
      </w:pPr>
      <w:r>
        <w:rPr>
          <w:rFonts w:ascii="Arial" w:hAnsi="Arial" w:cs="Arial"/>
          <w:b/>
          <w:sz w:val="20"/>
          <w:szCs w:val="20"/>
        </w:rPr>
        <w:t>COMANDO DE POLICIAMENTO DO INTERIOR UM</w:t>
      </w:r>
    </w:p>
    <w:p w:rsidR="00B1137B" w:rsidRDefault="00B1137B" w:rsidP="00B1137B">
      <w:pPr>
        <w:spacing w:beforeLines="120" w:before="288" w:afterLines="120" w:after="288" w:line="312" w:lineRule="auto"/>
        <w:ind w:firstLine="567"/>
        <w:jc w:val="center"/>
        <w:rPr>
          <w:rFonts w:ascii="Arial" w:hAnsi="Arial" w:cs="Arial"/>
          <w:b/>
          <w:sz w:val="20"/>
          <w:szCs w:val="20"/>
        </w:rPr>
      </w:pPr>
      <w:r>
        <w:rPr>
          <w:rFonts w:ascii="Arial" w:hAnsi="Arial" w:cs="Arial"/>
          <w:b/>
          <w:sz w:val="20"/>
          <w:szCs w:val="20"/>
        </w:rPr>
        <w:t xml:space="preserve">PREGÃO ELETRÔNICO Nº </w:t>
      </w:r>
      <w:r w:rsidR="007342ED">
        <w:rPr>
          <w:rFonts w:ascii="Arial" w:hAnsi="Arial" w:cs="Arial"/>
          <w:b/>
          <w:sz w:val="20"/>
          <w:szCs w:val="20"/>
        </w:rPr>
        <w:t>167/2026</w:t>
      </w:r>
    </w:p>
    <w:p w:rsidR="00B1137B" w:rsidRDefault="00B1137B" w:rsidP="00B1137B">
      <w:pPr>
        <w:spacing w:beforeLines="120" w:before="288" w:afterLines="120" w:after="288" w:line="312" w:lineRule="auto"/>
        <w:ind w:firstLine="567"/>
        <w:jc w:val="center"/>
        <w:rPr>
          <w:rFonts w:ascii="Arial" w:hAnsi="Arial" w:cs="Arial"/>
          <w:bCs/>
          <w:iCs/>
          <w:sz w:val="20"/>
          <w:szCs w:val="20"/>
        </w:rPr>
      </w:pPr>
      <w:r w:rsidRPr="006E1990">
        <w:rPr>
          <w:rFonts w:ascii="Arial" w:hAnsi="Arial" w:cs="Arial"/>
          <w:color w:val="000000"/>
          <w:sz w:val="20"/>
          <w:szCs w:val="20"/>
        </w:rPr>
        <w:t xml:space="preserve"> (</w:t>
      </w:r>
      <w:r w:rsidRPr="008116E8">
        <w:rPr>
          <w:rFonts w:ascii="Arial" w:hAnsi="Arial" w:cs="Arial"/>
          <w:color w:val="000000"/>
          <w:sz w:val="20"/>
          <w:szCs w:val="20"/>
        </w:rPr>
        <w:t>Processo Administrativo</w:t>
      </w:r>
      <w:r w:rsidRPr="006E1990">
        <w:rPr>
          <w:rFonts w:ascii="Arial" w:hAnsi="Arial" w:cs="Arial"/>
          <w:color w:val="000000"/>
          <w:sz w:val="20"/>
          <w:szCs w:val="20"/>
        </w:rPr>
        <w:t xml:space="preserve"> n</w:t>
      </w:r>
      <w:r w:rsidRPr="006E1990">
        <w:rPr>
          <w:rFonts w:ascii="Arial" w:hAnsi="Arial" w:cs="Arial"/>
          <w:bCs/>
          <w:color w:val="000000"/>
          <w:sz w:val="20"/>
          <w:szCs w:val="20"/>
        </w:rPr>
        <w:t>°</w:t>
      </w:r>
      <w:r w:rsidRPr="004D2F7C">
        <w:t xml:space="preserve"> </w:t>
      </w:r>
      <w:r w:rsidR="0098442A" w:rsidRPr="0098442A">
        <w:rPr>
          <w:rFonts w:ascii="Arial" w:hAnsi="Arial" w:cs="Arial"/>
          <w:b/>
          <w:bCs/>
          <w:iCs/>
          <w:sz w:val="20"/>
          <w:szCs w:val="20"/>
        </w:rPr>
        <w:t>057.00075108/2026-20</w:t>
      </w:r>
      <w:r w:rsidRPr="00F97200">
        <w:rPr>
          <w:rFonts w:ascii="Arial" w:hAnsi="Arial" w:cs="Arial"/>
          <w:bCs/>
          <w:iCs/>
          <w:sz w:val="20"/>
          <w:szCs w:val="20"/>
        </w:rPr>
        <w:t>)</w:t>
      </w:r>
    </w:p>
    <w:p w:rsidR="00B1137B" w:rsidRPr="008940F7" w:rsidRDefault="00B1137B" w:rsidP="00B1137B">
      <w:pPr>
        <w:widowControl w:val="0"/>
        <w:autoSpaceDE w:val="0"/>
        <w:autoSpaceDN w:val="0"/>
        <w:adjustRightInd w:val="0"/>
        <w:spacing w:line="360" w:lineRule="auto"/>
        <w:ind w:right="-30"/>
        <w:jc w:val="center"/>
        <w:rPr>
          <w:rFonts w:ascii="Arial" w:hAnsi="Arial" w:cs="Arial"/>
          <w:sz w:val="14"/>
          <w:szCs w:val="32"/>
        </w:rPr>
      </w:pPr>
      <w:r>
        <w:rPr>
          <w:rFonts w:ascii="Arial" w:hAnsi="Arial" w:cs="Arial"/>
          <w:sz w:val="14"/>
          <w:szCs w:val="32"/>
        </w:rPr>
        <w:t>(v.08</w:t>
      </w:r>
      <w:r w:rsidRPr="008940F7">
        <w:rPr>
          <w:rFonts w:ascii="Arial" w:hAnsi="Arial" w:cs="Arial"/>
          <w:sz w:val="14"/>
          <w:szCs w:val="32"/>
        </w:rPr>
        <w:t>.0</w:t>
      </w:r>
      <w:r>
        <w:rPr>
          <w:rFonts w:ascii="Arial" w:hAnsi="Arial" w:cs="Arial"/>
          <w:sz w:val="14"/>
          <w:szCs w:val="32"/>
        </w:rPr>
        <w:t>4</w:t>
      </w:r>
      <w:r w:rsidRPr="008940F7">
        <w:rPr>
          <w:rFonts w:ascii="Arial" w:hAnsi="Arial" w:cs="Arial"/>
          <w:sz w:val="14"/>
          <w:szCs w:val="32"/>
        </w:rPr>
        <w:t>.2</w:t>
      </w:r>
      <w:r>
        <w:rPr>
          <w:rFonts w:ascii="Arial" w:hAnsi="Arial" w:cs="Arial"/>
          <w:sz w:val="14"/>
          <w:szCs w:val="32"/>
        </w:rPr>
        <w:t>6</w:t>
      </w:r>
      <w:r w:rsidR="00D524A1">
        <w:rPr>
          <w:rFonts w:ascii="Arial" w:hAnsi="Arial" w:cs="Arial"/>
          <w:sz w:val="14"/>
          <w:szCs w:val="32"/>
        </w:rPr>
        <w:t xml:space="preserve"> - Ata</w:t>
      </w:r>
      <w:r w:rsidRPr="008940F7">
        <w:rPr>
          <w:rFonts w:ascii="Arial" w:hAnsi="Arial" w:cs="Arial"/>
          <w:sz w:val="14"/>
          <w:szCs w:val="32"/>
        </w:rPr>
        <w:t>)</w:t>
      </w:r>
    </w:p>
    <w:p w:rsidR="00B1137B" w:rsidRPr="006E1990" w:rsidRDefault="00B1137B" w:rsidP="00B1137B">
      <w:pPr>
        <w:spacing w:beforeLines="120" w:before="288" w:afterLines="120" w:after="288" w:line="312" w:lineRule="auto"/>
        <w:ind w:firstLine="567"/>
        <w:jc w:val="center"/>
        <w:rPr>
          <w:rFonts w:ascii="Arial" w:hAnsi="Arial" w:cs="Arial"/>
          <w:b/>
          <w:color w:val="000000"/>
          <w:sz w:val="20"/>
          <w:szCs w:val="20"/>
        </w:rPr>
      </w:pPr>
    </w:p>
    <w:p w:rsidR="00B1137B" w:rsidRPr="006E1990" w:rsidRDefault="00B1137B" w:rsidP="00B1137B">
      <w:pPr>
        <w:pStyle w:val="Nivel2"/>
        <w:numPr>
          <w:ilvl w:val="0"/>
          <w:numId w:val="0"/>
        </w:numPr>
        <w:ind w:firstLine="1134"/>
        <w:rPr>
          <w:rFonts w:eastAsia="Times New Roman"/>
        </w:rPr>
      </w:pPr>
      <w:r>
        <w:t>Torna-se público que o</w:t>
      </w:r>
      <w:r w:rsidRPr="004D2F7C">
        <w:rPr>
          <w:rFonts w:eastAsiaTheme="minorHAnsi"/>
          <w:sz w:val="22"/>
          <w:szCs w:val="22"/>
        </w:rPr>
        <w:t xml:space="preserve"> </w:t>
      </w:r>
      <w:r>
        <w:rPr>
          <w:rFonts w:eastAsiaTheme="minorHAnsi"/>
          <w:sz w:val="22"/>
          <w:szCs w:val="22"/>
        </w:rPr>
        <w:t xml:space="preserve">ESTADO DE SÃO PAULO, por intermédio da POLÍCIA MILITAR, COMANDO DE POLICIAMENTO DO INTERIOR UM - UGE </w:t>
      </w:r>
      <w:proofErr w:type="gramStart"/>
      <w:r>
        <w:rPr>
          <w:rFonts w:eastAsiaTheme="minorHAnsi"/>
          <w:sz w:val="22"/>
          <w:szCs w:val="22"/>
        </w:rPr>
        <w:t>180.155 sediado</w:t>
      </w:r>
      <w:proofErr w:type="gramEnd"/>
      <w:r>
        <w:rPr>
          <w:rFonts w:eastAsiaTheme="minorHAnsi"/>
          <w:sz w:val="22"/>
          <w:szCs w:val="22"/>
        </w:rPr>
        <w:t xml:space="preserve"> na Av. DEPUTADO BENEDITO MATARAZZO, N° 9931, JD. OSVALDO CRUZ, SÃO JOSÉ DOS CAMPOS/SP,</w:t>
      </w:r>
      <w:r w:rsidRPr="006E1990">
        <w:t xml:space="preserve"> realizará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14"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bookmarkStart w:id="3" w:name="_Hlk167018004"/>
      <w:r>
        <w:fldChar w:fldCharType="begin"/>
      </w:r>
      <w:r>
        <w:instrText>HYPERLINK "http://www.legislacao.sp.gov.br/legislacao/dg280202.nsf/5fb5269ed17b47ab83256cfb00501469/ae4c99f07f9f4f7d03258980004dbc9d?OpenDocument&amp;Highlight=0,67.608"</w:instrText>
      </w:r>
      <w:r>
        <w:fldChar w:fldCharType="separate"/>
      </w:r>
      <w:r w:rsidRPr="00830401">
        <w:rPr>
          <w:rStyle w:val="Hyperlink"/>
        </w:rPr>
        <w:t>Decreto estadual nº 67.608, de 27 de março de 2023</w:t>
      </w:r>
      <w:r>
        <w:rPr>
          <w:rStyle w:val="Hyperlink"/>
        </w:rPr>
        <w:fldChar w:fldCharType="end"/>
      </w:r>
      <w:r>
        <w:t xml:space="preserve">, da </w:t>
      </w:r>
      <w:hyperlink r:id="rId15" w:history="1">
        <w:r w:rsidRPr="00965D32">
          <w:rPr>
            <w:rStyle w:val="Hyperlink"/>
          </w:rPr>
          <w:t>Instrução Normativa SEGES/ME nº 73, de 30 de setembro de 2022</w:t>
        </w:r>
      </w:hyperlink>
      <w:bookmarkEnd w:id="3"/>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9E0322">
        <w:t xml:space="preserve">, </w:t>
      </w:r>
      <w:r>
        <w:t>observando-se</w:t>
      </w:r>
      <w:r w:rsidRPr="009E0322">
        <w:t xml:space="preserve"> as subdivisões subsequentes na forma de itens que compõem este instrumento</w:t>
      </w:r>
      <w:r w:rsidRPr="006E1990">
        <w:rPr>
          <w:rFonts w:eastAsia="Times New Roman"/>
        </w:rPr>
        <w:t>.</w:t>
      </w:r>
    </w:p>
    <w:p w:rsidR="00B1137B" w:rsidRPr="006E1990" w:rsidRDefault="00B1137B" w:rsidP="00B1137B">
      <w:pPr>
        <w:pStyle w:val="Nivel01"/>
        <w:rPr>
          <w:lang w:eastAsia="en-US"/>
        </w:rPr>
      </w:pPr>
      <w:bookmarkStart w:id="4" w:name="_Toc135469223"/>
      <w:r w:rsidRPr="006E1990">
        <w:rPr>
          <w:lang w:eastAsia="en-US"/>
        </w:rPr>
        <w:t>DO OBJETO</w:t>
      </w:r>
      <w:bookmarkEnd w:id="4"/>
    </w:p>
    <w:p w:rsidR="00B1137B" w:rsidRPr="006E1990" w:rsidRDefault="00B1137B" w:rsidP="00B1137B">
      <w:pPr>
        <w:pStyle w:val="Nivel2"/>
      </w:pPr>
      <w:r w:rsidRPr="006E1990">
        <w:t xml:space="preserve">O objeto </w:t>
      </w:r>
      <w:proofErr w:type="gramStart"/>
      <w:r w:rsidRPr="006E1990">
        <w:t>da presente</w:t>
      </w:r>
      <w:proofErr w:type="gramEnd"/>
      <w:r w:rsidRPr="006E1990">
        <w:t xml:space="preserve"> licitação é</w:t>
      </w:r>
      <w:r w:rsidR="0098442A">
        <w:t xml:space="preserve"> </w:t>
      </w:r>
      <w:r w:rsidR="0098442A" w:rsidRPr="0098442A">
        <w:rPr>
          <w:iCs/>
          <w:color w:val="auto"/>
          <w:szCs w:val="28"/>
        </w:rPr>
        <w:t xml:space="preserve">material de limpeza e medicação e </w:t>
      </w:r>
      <w:proofErr w:type="spellStart"/>
      <w:r w:rsidR="0098442A" w:rsidRPr="0098442A">
        <w:rPr>
          <w:iCs/>
          <w:color w:val="auto"/>
          <w:szCs w:val="28"/>
        </w:rPr>
        <w:t>ferrageamento</w:t>
      </w:r>
      <w:proofErr w:type="spellEnd"/>
      <w:r w:rsidR="0098442A" w:rsidRPr="0098442A">
        <w:rPr>
          <w:iCs/>
          <w:color w:val="auto"/>
          <w:szCs w:val="28"/>
        </w:rPr>
        <w:t xml:space="preserve"> especifica para os Semoventes</w:t>
      </w:r>
      <w:r w:rsidRPr="0098442A">
        <w:rPr>
          <w:color w:val="auto"/>
          <w:sz w:val="18"/>
        </w:rPr>
        <w:t xml:space="preserve">, </w:t>
      </w:r>
      <w:r w:rsidRPr="006E1990">
        <w:t xml:space="preserve">conforme condições, quantidades e exigências estabelecidas neste Edital e seus </w:t>
      </w:r>
      <w:r>
        <w:t>A</w:t>
      </w:r>
      <w:r w:rsidRPr="006E1990">
        <w:t>nexos.</w:t>
      </w:r>
    </w:p>
    <w:p w:rsidR="00B1137B" w:rsidRPr="0098442A" w:rsidRDefault="00B1137B" w:rsidP="00B1137B">
      <w:pPr>
        <w:pStyle w:val="Nvel2-Red"/>
        <w:rPr>
          <w:i w:val="0"/>
          <w:color w:val="auto"/>
        </w:rPr>
      </w:pPr>
      <w:r w:rsidRPr="0098442A">
        <w:rPr>
          <w:i w:val="0"/>
          <w:color w:val="auto"/>
        </w:rPr>
        <w:t>A licitação será dividida em itens, conforme definido no Termo de Referência, facultando-se ao licitante a participação em quantos itens forem de seu interesse.</w:t>
      </w:r>
    </w:p>
    <w:p w:rsidR="00B1137B" w:rsidRPr="003D3EF9" w:rsidRDefault="00B1137B" w:rsidP="00B1137B">
      <w:pPr>
        <w:pStyle w:val="Nivel01"/>
      </w:pPr>
      <w:bookmarkStart w:id="5" w:name="_Toc135469224"/>
      <w:r w:rsidRPr="003D3EF9">
        <w:t xml:space="preserve">DO REGISTRO DE PREÇOS </w:t>
      </w:r>
      <w:bookmarkEnd w:id="5"/>
    </w:p>
    <w:p w:rsidR="00B1137B" w:rsidRPr="0098442A" w:rsidRDefault="00B1137B" w:rsidP="00B1137B">
      <w:pPr>
        <w:pStyle w:val="Nivel2"/>
        <w:rPr>
          <w:iCs/>
          <w:color w:val="auto"/>
        </w:rPr>
      </w:pPr>
      <w:bookmarkStart w:id="6" w:name="_Hlk174698746"/>
      <w:r w:rsidRPr="0098442A">
        <w:rPr>
          <w:iCs/>
          <w:color w:val="auto"/>
        </w:rPr>
        <w:t>Trata-se de licitação para registro de preços, em que as regras</w:t>
      </w:r>
      <w:bookmarkEnd w:id="6"/>
      <w:r w:rsidRPr="0098442A">
        <w:rPr>
          <w:iCs/>
          <w:color w:val="auto"/>
        </w:rPr>
        <w:t xml:space="preserve"> referentes aos órgãos ou entidades gerenciador e participante(s), bem como a eventuais adesões são as que constam da minuta de Ata de Registro de Preços apresentada como Anexo deste Edital.</w:t>
      </w:r>
    </w:p>
    <w:p w:rsidR="00B1137B" w:rsidRPr="006E1990" w:rsidRDefault="00B1137B" w:rsidP="00B1137B">
      <w:pPr>
        <w:pStyle w:val="Nivel01"/>
      </w:pPr>
      <w:bookmarkStart w:id="7" w:name="_Toc135469225"/>
      <w:r w:rsidRPr="006E1990">
        <w:lastRenderedPageBreak/>
        <w:t>DA PARTICIPAÇÃO NA LICITAÇÃO</w:t>
      </w:r>
      <w:bookmarkEnd w:id="7"/>
    </w:p>
    <w:p w:rsidR="00B1137B" w:rsidRDefault="00B1137B" w:rsidP="00B1137B">
      <w:pPr>
        <w:pStyle w:val="Nivel2"/>
      </w:pPr>
      <w:bookmarkStart w:id="8" w:name="_Hlk135302270"/>
      <w:r w:rsidRPr="00FE2690">
        <w:t>Poderão participar deste Pregão os interessados que</w:t>
      </w:r>
      <w:r>
        <w:t xml:space="preserve"> </w:t>
      </w:r>
      <w:r w:rsidRPr="00DB0346">
        <w:t>atuarem em atividade compatível com o objeto da licitação e que</w:t>
      </w:r>
      <w:r w:rsidRPr="00FE2690">
        <w:t xml:space="preserve"> estiverem previamente credenciados no Sistema de Cadastramento Unificado de Fornecedores - </w:t>
      </w:r>
      <w:proofErr w:type="spellStart"/>
      <w:r w:rsidRPr="00FE2690">
        <w:t>S</w:t>
      </w:r>
      <w:r>
        <w:t>icaf</w:t>
      </w:r>
      <w:proofErr w:type="spellEnd"/>
      <w:r w:rsidRPr="00FE2690">
        <w:t xml:space="preserve"> e no Sistema de Compras do Governo Federal (</w:t>
      </w:r>
      <w:hyperlink r:id="rId16" w:history="1">
        <w:r w:rsidRPr="00782A77">
          <w:rPr>
            <w:rStyle w:val="Hyperlink"/>
          </w:rPr>
          <w:t>www.gov.br/compras</w:t>
        </w:r>
      </w:hyperlink>
      <w:r w:rsidRPr="00FE2690">
        <w:t>).</w:t>
      </w:r>
      <w:bookmarkEnd w:id="8"/>
    </w:p>
    <w:p w:rsidR="00B1137B" w:rsidRPr="00782A77" w:rsidRDefault="00B1137B" w:rsidP="00B1137B">
      <w:pPr>
        <w:pStyle w:val="Nivel3"/>
      </w:pPr>
      <w:r w:rsidRPr="00264555">
        <w:t>O</w:t>
      </w:r>
      <w:bookmarkStart w:id="9"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w:t>
      </w:r>
      <w:r>
        <w:t>3º (</w:t>
      </w:r>
      <w:r w:rsidRPr="00264555">
        <w:t>terceiro</w:t>
      </w:r>
      <w:r>
        <w:t>)</w:t>
      </w:r>
      <w:r w:rsidRPr="00264555">
        <w:t xml:space="preserve"> dia útil anterior à data prevista para recebimento das propostas.</w:t>
      </w:r>
    </w:p>
    <w:bookmarkEnd w:id="9"/>
    <w:p w:rsidR="00B1137B" w:rsidRPr="00535637" w:rsidRDefault="00B1137B" w:rsidP="00B1137B">
      <w:pPr>
        <w:pStyle w:val="Nivel3"/>
      </w:pPr>
      <w:r w:rsidRPr="00535637">
        <w:t xml:space="preserve">O licitante responsabiliza-se exclusiva e formalmente pelas transações efetuadas em seu nome, assume como firmes e verdadeiras suas propostas e seus lances, inclusive os atos </w:t>
      </w:r>
      <w:proofErr w:type="gramStart"/>
      <w:r w:rsidRPr="00535637">
        <w:t>praticados diretamente ou por seu representante, excluída</w:t>
      </w:r>
      <w:proofErr w:type="gramEnd"/>
      <w:r w:rsidRPr="00535637">
        <w:t xml:space="preserve"> a responsabilidade do provedor do sistema ou do órgão ou entidade promotora da licitação por eventuais danos decorrentes de uso indevido das credenciais de acesso, ainda que por terceiros.</w:t>
      </w:r>
    </w:p>
    <w:p w:rsidR="00B1137B" w:rsidRPr="00535637" w:rsidRDefault="00B1137B" w:rsidP="00B1137B">
      <w:pPr>
        <w:pStyle w:val="Nivel2"/>
      </w:pPr>
      <w:r w:rsidRPr="00535637">
        <w:t xml:space="preserve">É de responsabilidade </w:t>
      </w:r>
      <w:proofErr w:type="gramStart"/>
      <w:r w:rsidRPr="00535637">
        <w:t>do cadastrado conferir</w:t>
      </w:r>
      <w:proofErr w:type="gramEnd"/>
      <w:r w:rsidRPr="00535637">
        <w:t xml:space="preserve"> a exatidão dos seus dados cadastrais nos Sistemas relacionados n</w:t>
      </w:r>
      <w:r>
        <w:t>a subdivisão</w:t>
      </w:r>
      <w:r w:rsidRPr="00535637">
        <w:t xml:space="preserve"> anterior e mantê-los atualizados junto aos órgãos responsáveis pela informação, devendo proceder, imediatamente, à correção ou à alteração dos registros tão logo identifique incorreção ou aqueles se tornem desatualizados.</w:t>
      </w:r>
    </w:p>
    <w:p w:rsidR="00B1137B" w:rsidRDefault="00B1137B" w:rsidP="00B1137B">
      <w:pPr>
        <w:pStyle w:val="Nivel2"/>
      </w:pPr>
      <w:r w:rsidRPr="58B543D9">
        <w:t xml:space="preserve">A não </w:t>
      </w:r>
      <w:r w:rsidRPr="00535637">
        <w:t>observância</w:t>
      </w:r>
      <w:r w:rsidRPr="58B543D9">
        <w:t xml:space="preserve"> do disposto n</w:t>
      </w:r>
      <w:r>
        <w:t>a</w:t>
      </w:r>
      <w:r w:rsidRPr="58B543D9">
        <w:t xml:space="preserve"> </w:t>
      </w:r>
      <w:r>
        <w:t>subdivisão</w:t>
      </w:r>
      <w:r w:rsidRPr="58B543D9">
        <w:t xml:space="preserve"> anterior poderá ensejar desclassificação no momento da habilitação.</w:t>
      </w:r>
    </w:p>
    <w:p w:rsidR="00B1137B" w:rsidRPr="0098442A" w:rsidRDefault="00B1137B" w:rsidP="00B1137B">
      <w:pPr>
        <w:pStyle w:val="Nvel2-Red"/>
        <w:rPr>
          <w:i w:val="0"/>
          <w:color w:val="auto"/>
        </w:rPr>
      </w:pPr>
      <w:bookmarkStart w:id="10" w:name="_Hlk174699713"/>
      <w:r w:rsidRPr="0098442A">
        <w:rPr>
          <w:i w:val="0"/>
          <w:color w:val="auto"/>
        </w:rPr>
        <w:t xml:space="preserve">Nos limites previstos no art. 4º da </w:t>
      </w:r>
      <w:hyperlink r:id="rId17" w:history="1">
        <w:r w:rsidRPr="0098442A">
          <w:rPr>
            <w:rStyle w:val="Hyperlink"/>
            <w:i w:val="0"/>
            <w:color w:val="auto"/>
          </w:rPr>
          <w:t>Lei nº 14.133, de 2021</w:t>
        </w:r>
      </w:hyperlink>
      <w:r w:rsidRPr="0098442A">
        <w:rPr>
          <w:i w:val="0"/>
          <w:color w:val="auto"/>
        </w:rPr>
        <w:t xml:space="preserve">, e na </w:t>
      </w:r>
      <w:hyperlink r:id="rId18" w:history="1">
        <w:r w:rsidRPr="0098442A">
          <w:rPr>
            <w:rStyle w:val="Hyperlink"/>
            <w:i w:val="0"/>
            <w:color w:val="auto"/>
          </w:rPr>
          <w:t>Lei Complementar nº 123, de 14 de dezembro de 2006</w:t>
        </w:r>
      </w:hyperlink>
      <w:r w:rsidRPr="0098442A">
        <w:rPr>
          <w:i w:val="0"/>
          <w:color w:val="auto"/>
        </w:rPr>
        <w:t xml:space="preserve">, serão observadas, caso aplicáveis, as regras de tratamento favorecido para as microempresas e empresas de pequeno porte, bem como para as cooperativas que atendam ao disposto no art. 34 da </w:t>
      </w:r>
      <w:hyperlink r:id="rId19" w:history="1">
        <w:r w:rsidRPr="0098442A">
          <w:rPr>
            <w:rStyle w:val="Hyperlink"/>
            <w:i w:val="0"/>
            <w:color w:val="auto"/>
          </w:rPr>
          <w:t>Lei n° 11.488, de 15 de junho de 2007</w:t>
        </w:r>
      </w:hyperlink>
      <w:r w:rsidRPr="0098442A">
        <w:rPr>
          <w:i w:val="0"/>
          <w:color w:val="auto"/>
        </w:rPr>
        <w:t xml:space="preserve">, e no art. 16 da </w:t>
      </w:r>
      <w:hyperlink r:id="rId20" w:history="1">
        <w:r w:rsidRPr="0098442A">
          <w:rPr>
            <w:rStyle w:val="Hyperlink"/>
            <w:i w:val="0"/>
            <w:color w:val="auto"/>
          </w:rPr>
          <w:t xml:space="preserve">Lei nº 14.133, de </w:t>
        </w:r>
        <w:proofErr w:type="gramStart"/>
        <w:r w:rsidRPr="0098442A">
          <w:rPr>
            <w:rStyle w:val="Hyperlink"/>
            <w:i w:val="0"/>
            <w:color w:val="auto"/>
          </w:rPr>
          <w:t>2021</w:t>
        </w:r>
      </w:hyperlink>
      <w:r w:rsidRPr="0098442A">
        <w:rPr>
          <w:i w:val="0"/>
          <w:color w:val="auto"/>
        </w:rPr>
        <w:t>, para o agricultor familiar, para o produtor rural pessoa</w:t>
      </w:r>
      <w:proofErr w:type="gramEnd"/>
      <w:r w:rsidRPr="0098442A">
        <w:rPr>
          <w:i w:val="0"/>
          <w:color w:val="auto"/>
        </w:rPr>
        <w:t xml:space="preserve"> física e para o microempreendedor individual – MEI.</w:t>
      </w:r>
      <w:bookmarkEnd w:id="10"/>
    </w:p>
    <w:p w:rsidR="00B1137B" w:rsidRPr="006E1990" w:rsidRDefault="00B1137B" w:rsidP="00B1137B">
      <w:pPr>
        <w:pStyle w:val="Nivel2"/>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rsidR="00B1137B" w:rsidRPr="0098442A" w:rsidRDefault="00B1137B" w:rsidP="00B1137B">
      <w:pPr>
        <w:pStyle w:val="Nvel3-R"/>
        <w:rPr>
          <w:rFonts w:eastAsia="Times New Roman"/>
          <w:i w:val="0"/>
          <w:color w:val="auto"/>
        </w:rPr>
      </w:pPr>
      <w:r w:rsidRPr="0098442A">
        <w:rPr>
          <w:i w:val="0"/>
          <w:color w:val="auto"/>
        </w:rPr>
        <w:t>Para os itens</w:t>
      </w:r>
      <w:r w:rsidR="0098442A">
        <w:rPr>
          <w:i w:val="0"/>
          <w:color w:val="auto"/>
        </w:rPr>
        <w:t xml:space="preserve"> 01 </w:t>
      </w:r>
      <w:proofErr w:type="gramStart"/>
      <w:r w:rsidR="0098442A">
        <w:rPr>
          <w:i w:val="0"/>
          <w:color w:val="auto"/>
        </w:rPr>
        <w:t>à</w:t>
      </w:r>
      <w:proofErr w:type="gramEnd"/>
      <w:r w:rsidR="0098442A">
        <w:rPr>
          <w:i w:val="0"/>
          <w:color w:val="auto"/>
        </w:rPr>
        <w:t xml:space="preserve"> 26</w:t>
      </w:r>
      <w:r w:rsidRPr="0098442A">
        <w:rPr>
          <w:i w:val="0"/>
          <w:color w:val="auto"/>
        </w:rPr>
        <w:t xml:space="preserve">, a participação é exclusiva a </w:t>
      </w:r>
      <w:bookmarkStart w:id="11" w:name="_Hlk174798650"/>
      <w:r w:rsidRPr="0098442A">
        <w:rPr>
          <w:i w:val="0"/>
          <w:color w:val="auto"/>
        </w:rPr>
        <w:t xml:space="preserve">microempresas, empresas de pequeno porte e cooperativas que atendam ao disposto no art. 34 da </w:t>
      </w:r>
      <w:hyperlink r:id="rId21" w:history="1">
        <w:r w:rsidRPr="0098442A">
          <w:rPr>
            <w:rStyle w:val="Hyperlink"/>
            <w:bCs/>
            <w:i w:val="0"/>
            <w:color w:val="auto"/>
          </w:rPr>
          <w:t>Lei n° 11.488, de 2007</w:t>
        </w:r>
      </w:hyperlink>
      <w:r w:rsidRPr="0098442A">
        <w:rPr>
          <w:i w:val="0"/>
          <w:color w:val="auto"/>
        </w:rPr>
        <w:t xml:space="preserve">, e no art. 16 da </w:t>
      </w:r>
      <w:hyperlink r:id="rId22" w:history="1">
        <w:r w:rsidRPr="0098442A">
          <w:rPr>
            <w:rStyle w:val="Hyperlink"/>
            <w:bCs/>
            <w:i w:val="0"/>
            <w:color w:val="auto"/>
          </w:rPr>
          <w:t>Lei nº 14.133, de 2021</w:t>
        </w:r>
      </w:hyperlink>
      <w:r w:rsidRPr="0098442A">
        <w:rPr>
          <w:i w:val="0"/>
          <w:color w:val="auto"/>
        </w:rPr>
        <w:t xml:space="preserve"> (se admitida a participação de cooperativas no item 3.10),</w:t>
      </w:r>
      <w:bookmarkEnd w:id="11"/>
      <w:r w:rsidRPr="0098442A">
        <w:rPr>
          <w:i w:val="0"/>
          <w:color w:val="auto"/>
        </w:rPr>
        <w:t xml:space="preserve"> nos termos do </w:t>
      </w:r>
      <w:hyperlink r:id="rId23">
        <w:r w:rsidRPr="0098442A">
          <w:rPr>
            <w:rStyle w:val="Hyperlink"/>
            <w:i w:val="0"/>
            <w:color w:val="auto"/>
          </w:rPr>
          <w:t>art. 48 da Lei Complementar nº 123, de 2006</w:t>
        </w:r>
      </w:hyperlink>
      <w:r w:rsidRPr="0098442A">
        <w:rPr>
          <w:i w:val="0"/>
          <w:color w:val="auto"/>
        </w:rPr>
        <w:t>.</w:t>
      </w:r>
    </w:p>
    <w:p w:rsidR="00B1137B" w:rsidRPr="0098442A" w:rsidRDefault="00B1137B" w:rsidP="00B1137B">
      <w:pPr>
        <w:pStyle w:val="Nvel4-R"/>
        <w:rPr>
          <w:i w:val="0"/>
          <w:color w:val="auto"/>
        </w:rPr>
      </w:pPr>
      <w:bookmarkStart w:id="12" w:name="_Ref117015508"/>
      <w:r w:rsidRPr="0098442A">
        <w:rPr>
          <w:i w:val="0"/>
          <w:color w:val="auto"/>
        </w:rPr>
        <w:t xml:space="preserve">O tratamento favorecido a que se refere </w:t>
      </w:r>
      <w:proofErr w:type="gramStart"/>
      <w:r w:rsidRPr="0098442A">
        <w:rPr>
          <w:i w:val="0"/>
          <w:color w:val="auto"/>
        </w:rPr>
        <w:t>a</w:t>
      </w:r>
      <w:proofErr w:type="gramEnd"/>
      <w:r w:rsidRPr="0098442A">
        <w:rPr>
          <w:i w:val="0"/>
          <w:color w:val="auto"/>
        </w:rPr>
        <w:t xml:space="preserve"> subdivisão acima fica limitado às </w:t>
      </w:r>
      <w:bookmarkStart w:id="13" w:name="_Hlk174798823"/>
      <w:r w:rsidRPr="0098442A">
        <w:rPr>
          <w:i w:val="0"/>
          <w:color w:val="auto"/>
        </w:rPr>
        <w:t>microempresas, às empresas de pequeno porte e às cooperativas (se admitida a participação de cooperativas no item 3.10)</w:t>
      </w:r>
      <w:bookmarkEnd w:id="13"/>
      <w:r w:rsidRPr="0098442A">
        <w:rPr>
          <w:i w:val="0"/>
          <w:color w:val="auto"/>
        </w:rPr>
        <w:t xml:space="preserve"> que, no ano-calendário de realização da licitação, ainda não tenham celebrado contratos com a Administração Pública cujos valores somados extrapolem a receita bruta máxima admitida para fins de enquadramento como empresa de pequeno porte.</w:t>
      </w:r>
      <w:bookmarkEnd w:id="12"/>
    </w:p>
    <w:p w:rsidR="00B1137B" w:rsidRPr="006E1990" w:rsidRDefault="00B1137B" w:rsidP="00B1137B">
      <w:pPr>
        <w:pStyle w:val="Nivel2"/>
      </w:pPr>
      <w:bookmarkStart w:id="14" w:name="_Ref117000692"/>
      <w:r w:rsidRPr="58B543D9">
        <w:t xml:space="preserve">Não </w:t>
      </w:r>
      <w:r w:rsidRPr="00535637">
        <w:t>poderão</w:t>
      </w:r>
      <w:r w:rsidRPr="58B543D9">
        <w:t xml:space="preserve"> disputar esta licitação:</w:t>
      </w:r>
      <w:bookmarkEnd w:id="14"/>
    </w:p>
    <w:p w:rsidR="00B1137B" w:rsidRPr="006E1990" w:rsidRDefault="00B1137B" w:rsidP="00B1137B">
      <w:pPr>
        <w:pStyle w:val="Nivel3"/>
      </w:pPr>
      <w:bookmarkStart w:id="15" w:name="_Ref113883338"/>
      <w:proofErr w:type="gramStart"/>
      <w:r w:rsidRPr="006E1990">
        <w:t>aquele</w:t>
      </w:r>
      <w:proofErr w:type="gramEnd"/>
      <w:r w:rsidRPr="006E1990">
        <w:t xml:space="preserve"> que não atenda às condições deste Edital e seu(s) </w:t>
      </w:r>
      <w:r>
        <w:t>A</w:t>
      </w:r>
      <w:r w:rsidRPr="006E1990">
        <w:t>nexo(s);</w:t>
      </w:r>
    </w:p>
    <w:p w:rsidR="00B1137B" w:rsidRPr="004A0EA0" w:rsidRDefault="00B1137B" w:rsidP="00B1137B">
      <w:pPr>
        <w:pStyle w:val="Nivel3"/>
      </w:pPr>
      <w:bookmarkStart w:id="16"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r>
        <w:t xml:space="preserve">, observado o disposto nos §§ 2º e 4º do art. 14 da </w:t>
      </w:r>
      <w:hyperlink r:id="rId24" w:history="1">
        <w:r w:rsidRPr="00111E13">
          <w:rPr>
            <w:rStyle w:val="Hyperlink"/>
          </w:rPr>
          <w:t>Lei nº 14.133, de 2021</w:t>
        </w:r>
      </w:hyperlink>
      <w:r w:rsidRPr="004A0EA0">
        <w:t>;</w:t>
      </w:r>
      <w:bookmarkEnd w:id="15"/>
      <w:bookmarkEnd w:id="16"/>
    </w:p>
    <w:p w:rsidR="00B1137B" w:rsidRPr="004A0EA0" w:rsidRDefault="00B1137B" w:rsidP="00B1137B">
      <w:pPr>
        <w:pStyle w:val="Nivel3"/>
      </w:pPr>
      <w:bookmarkStart w:id="17" w:name="_Ref114659913"/>
      <w:bookmarkStart w:id="18"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5"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17"/>
      <w:r w:rsidRPr="004A0EA0">
        <w:t xml:space="preserve"> </w:t>
      </w:r>
      <w:bookmarkEnd w:id="18"/>
    </w:p>
    <w:p w:rsidR="00B1137B" w:rsidRPr="006E1990" w:rsidRDefault="00B1137B" w:rsidP="00B1137B">
      <w:pPr>
        <w:pStyle w:val="Nivel3"/>
      </w:pPr>
      <w:bookmarkStart w:id="19" w:name="_Ref113883003"/>
      <w:proofErr w:type="gramStart"/>
      <w:r w:rsidRPr="006E1990">
        <w:lastRenderedPageBreak/>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9"/>
    </w:p>
    <w:p w:rsidR="00B1137B" w:rsidRPr="006E1990" w:rsidRDefault="00B1137B" w:rsidP="00B1137B">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B1137B" w:rsidRPr="006E1990" w:rsidRDefault="00B1137B" w:rsidP="00B1137B">
      <w:pPr>
        <w:pStyle w:val="Nivel3"/>
      </w:pPr>
      <w:bookmarkStart w:id="20" w:name="_Ref113883579"/>
      <w:proofErr w:type="gramStart"/>
      <w:r w:rsidRPr="006E1990">
        <w:t>empresas</w:t>
      </w:r>
      <w:proofErr w:type="gramEnd"/>
      <w:r w:rsidRPr="006E1990">
        <w:t xml:space="preserve"> controladoras, controladas ou coligadas, nos termos da </w:t>
      </w:r>
      <w:hyperlink r:id="rId26" w:history="1">
        <w:r w:rsidRPr="007A28F8">
          <w:rPr>
            <w:rStyle w:val="Hyperlink"/>
          </w:rPr>
          <w:t>Lei nº 6.404, de 15 de dezembro de 1976</w:t>
        </w:r>
      </w:hyperlink>
      <w:r w:rsidRPr="006E1990">
        <w:t>, concorrendo entre si;</w:t>
      </w:r>
      <w:bookmarkEnd w:id="20"/>
    </w:p>
    <w:p w:rsidR="00B1137B" w:rsidRPr="006E1990" w:rsidRDefault="00B1137B" w:rsidP="00B1137B">
      <w:pPr>
        <w:pStyle w:val="Nivel3"/>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rsidR="00B1137B" w:rsidRPr="006E1990" w:rsidRDefault="00B1137B" w:rsidP="00B1137B">
      <w:pPr>
        <w:pStyle w:val="Nivel3"/>
      </w:pPr>
      <w:bookmarkStart w:id="21" w:name="_Ref113962336"/>
      <w:proofErr w:type="gramStart"/>
      <w:r w:rsidRPr="006E1990">
        <w:t>agente</w:t>
      </w:r>
      <w:proofErr w:type="gramEnd"/>
      <w:r w:rsidRPr="006E1990">
        <w:t xml:space="preserve"> </w:t>
      </w:r>
      <w:r w:rsidRPr="00535637">
        <w:t>público</w:t>
      </w:r>
      <w:r w:rsidRPr="006E1990">
        <w:t xml:space="preserve"> do órgão ou entidade licitante;</w:t>
      </w:r>
      <w:bookmarkEnd w:id="21"/>
    </w:p>
    <w:p w:rsidR="00B1137B" w:rsidRPr="003D3EF9" w:rsidRDefault="00B1137B" w:rsidP="00B1137B">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rsidR="00B1137B" w:rsidRDefault="00B1137B" w:rsidP="00B1137B">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7" w:anchor="art9§1" w:history="1">
        <w:r w:rsidRPr="006E1990">
          <w:rPr>
            <w:rStyle w:val="Hyperlink"/>
          </w:rPr>
          <w:t>§ 1º do art. 9º da Lei nº 14.133, de 2021</w:t>
        </w:r>
      </w:hyperlink>
      <w:r w:rsidRPr="006E1990">
        <w:t>.</w:t>
      </w:r>
    </w:p>
    <w:p w:rsidR="00B1137B" w:rsidRPr="006E1990" w:rsidRDefault="00B1137B" w:rsidP="00B1137B">
      <w:pPr>
        <w:pStyle w:val="Nivel3"/>
      </w:pPr>
      <w:r w:rsidRPr="00273127">
        <w:t xml:space="preserve">A vedação de </w:t>
      </w:r>
      <w:r>
        <w:t xml:space="preserve">participação de agente público do órgão ou entidade licitante ou contratante de </w:t>
      </w:r>
      <w:r w:rsidRPr="00273127">
        <w:t xml:space="preserve">que trata </w:t>
      </w:r>
      <w:r>
        <w:t>a</w:t>
      </w:r>
      <w:r w:rsidRPr="00273127">
        <w:t xml:space="preserve"> </w:t>
      </w:r>
      <w:r>
        <w:t>subdivisão</w:t>
      </w:r>
      <w:r w:rsidRPr="00273127">
        <w:t xml:space="preserve"> </w:t>
      </w:r>
      <w:r>
        <w:t>acima</w:t>
      </w:r>
      <w:r w:rsidRPr="00273127">
        <w:t xml:space="preserve"> </w:t>
      </w:r>
      <w:proofErr w:type="gramStart"/>
      <w:r w:rsidRPr="00273127">
        <w:t>estende-se</w:t>
      </w:r>
      <w:proofErr w:type="gramEnd"/>
      <w:r w:rsidRPr="00273127">
        <w:t xml:space="preserve"> a terceiro que auxilie a condução da contratação na qualidade de integrante de equipe de apoio, profissional especializado ou funcionário ou representante de empresa que preste assessoria técnica.</w:t>
      </w:r>
    </w:p>
    <w:p w:rsidR="00B1137B" w:rsidRPr="00535637" w:rsidRDefault="00B1137B" w:rsidP="00B1137B">
      <w:pPr>
        <w:pStyle w:val="Nivel2"/>
      </w:pPr>
      <w:r w:rsidRPr="00535637">
        <w:t xml:space="preserve">O impedimento </w:t>
      </w:r>
      <w:r>
        <w:t xml:space="preserve">decorrente de imposição de sanção </w:t>
      </w:r>
      <w:r w:rsidRPr="00535637">
        <w:t xml:space="preserve">de que trata o item </w:t>
      </w:r>
      <w:r>
        <w:t>3.6.4</w:t>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22" w:name="art14§2"/>
      <w:bookmarkEnd w:id="22"/>
    </w:p>
    <w:p w:rsidR="00B1137B" w:rsidRPr="00535637" w:rsidRDefault="00B1137B" w:rsidP="00B1137B">
      <w:pPr>
        <w:pStyle w:val="Nivel2"/>
      </w:pPr>
      <w:bookmarkStart w:id="23" w:name="art14§3"/>
      <w:bookmarkEnd w:id="23"/>
      <w:r>
        <w:t>No que concerne aos itens 3.6.2 e 3.6.3, e</w:t>
      </w:r>
      <w:r w:rsidRPr="00535637">
        <w:t>quiparam-se aos autores do projeto as empresas integrantes do mesmo grupo econômico.</w:t>
      </w:r>
    </w:p>
    <w:p w:rsidR="00B1137B" w:rsidRPr="0098442A" w:rsidRDefault="00B1137B" w:rsidP="00B1137B">
      <w:pPr>
        <w:pStyle w:val="Nvel2-Red"/>
        <w:rPr>
          <w:i w:val="0"/>
        </w:rPr>
      </w:pPr>
      <w:bookmarkStart w:id="24" w:name="art14§4"/>
      <w:bookmarkEnd w:id="24"/>
      <w:r w:rsidRPr="0098442A">
        <w:rPr>
          <w:i w:val="0"/>
          <w:color w:val="auto"/>
        </w:rPr>
        <w:t xml:space="preserve">Será permitida a participação de sociedades cooperativas nesta licitação, nos termos do art. 16 da </w:t>
      </w:r>
      <w:hyperlink r:id="rId28" w:history="1">
        <w:r w:rsidRPr="0098442A">
          <w:rPr>
            <w:rStyle w:val="Hyperlink"/>
            <w:bCs/>
            <w:i w:val="0"/>
            <w:color w:val="auto"/>
          </w:rPr>
          <w:t>Lei nº 14.133, de 2021</w:t>
        </w:r>
      </w:hyperlink>
      <w:r w:rsidRPr="0098442A">
        <w:rPr>
          <w:i w:val="0"/>
        </w:rPr>
        <w:t>.</w:t>
      </w:r>
    </w:p>
    <w:p w:rsidR="00B1137B" w:rsidRPr="00577538" w:rsidRDefault="00B1137B" w:rsidP="00B1137B">
      <w:pPr>
        <w:spacing w:before="120" w:after="120" w:line="276" w:lineRule="auto"/>
        <w:jc w:val="both"/>
        <w:rPr>
          <w:rFonts w:ascii="Arial" w:hAnsi="Arial" w:cs="Arial"/>
          <w:sz w:val="20"/>
          <w:szCs w:val="20"/>
        </w:rPr>
      </w:pPr>
    </w:p>
    <w:p w:rsidR="00B1137B" w:rsidRPr="0098442A" w:rsidRDefault="00B1137B" w:rsidP="00B1137B">
      <w:pPr>
        <w:pStyle w:val="Nvel2-Red"/>
        <w:rPr>
          <w:i w:val="0"/>
          <w:color w:val="auto"/>
        </w:rPr>
      </w:pPr>
      <w:bookmarkStart w:id="25" w:name="art14§5"/>
      <w:bookmarkEnd w:id="25"/>
      <w:r w:rsidRPr="0098442A">
        <w:rPr>
          <w:i w:val="0"/>
          <w:color w:val="auto"/>
        </w:rPr>
        <w:t>Não poderão disputar esta licitação pessoas jurídicas reunidas em consórcio.</w:t>
      </w:r>
    </w:p>
    <w:p w:rsidR="00B1137B" w:rsidRPr="006E1990" w:rsidRDefault="00B1137B" w:rsidP="00B1137B">
      <w:pPr>
        <w:pStyle w:val="Nivel01"/>
      </w:pPr>
      <w:bookmarkStart w:id="26" w:name="_Toc135469226"/>
      <w:r w:rsidRPr="006E1990">
        <w:t>DA APRESENTAÇÃO DA PROPOSTA E DOS DOCUMENTOS DE HABILITAÇÃO</w:t>
      </w:r>
      <w:bookmarkEnd w:id="26"/>
    </w:p>
    <w:p w:rsidR="00B1137B" w:rsidRDefault="00B1137B" w:rsidP="00B1137B">
      <w:pPr>
        <w:pStyle w:val="Nivel2"/>
      </w:pPr>
      <w:proofErr w:type="gramStart"/>
      <w:r w:rsidRPr="006E1990">
        <w:t>Na presente</w:t>
      </w:r>
      <w:proofErr w:type="gramEnd"/>
      <w:r w:rsidRPr="006E1990">
        <w:t xml:space="preserve"> licitação, </w:t>
      </w:r>
      <w:bookmarkStart w:id="27" w:name="_Hlk174911284"/>
      <w:r w:rsidRPr="006E1990">
        <w:t>a fase de habilitação sucederá as fases de apresentação de propostas e lances e de julgamento</w:t>
      </w:r>
      <w:bookmarkEnd w:id="27"/>
      <w:r w:rsidRPr="006E1990">
        <w:t>.</w:t>
      </w:r>
    </w:p>
    <w:p w:rsidR="00B1137B" w:rsidRPr="006E1990" w:rsidRDefault="00B1137B" w:rsidP="00B1137B">
      <w:pPr>
        <w:pStyle w:val="Nivel2"/>
      </w:pPr>
      <w:bookmarkStart w:id="28" w:name="_Ref113886867"/>
      <w:r w:rsidRPr="58B543D9">
        <w:t xml:space="preserve">Os </w:t>
      </w:r>
      <w:r w:rsidRPr="00535637">
        <w:t>licitantes</w:t>
      </w:r>
      <w:r w:rsidRPr="58B543D9">
        <w:t xml:space="preserve"> encaminharão, exclusivamente por meio do sistema eletrônico, a proposta com </w:t>
      </w:r>
      <w:bookmarkStart w:id="29" w:name="_Hlk174716642"/>
      <w:r w:rsidRPr="0072259B">
        <w:rPr>
          <w:color w:val="auto"/>
        </w:rPr>
        <w:t>o</w:t>
      </w:r>
      <w:r w:rsidRPr="0072259B">
        <w:rPr>
          <w:i/>
          <w:iCs/>
          <w:color w:val="FF0000"/>
        </w:rPr>
        <w:t xml:space="preserve"> </w:t>
      </w:r>
      <w:r w:rsidRPr="0098442A">
        <w:rPr>
          <w:iCs/>
          <w:color w:val="auto"/>
        </w:rPr>
        <w:t>preço</w:t>
      </w:r>
      <w:bookmarkEnd w:id="29"/>
      <w:r w:rsidRPr="0098442A">
        <w:rPr>
          <w:color w:val="auto"/>
        </w:rPr>
        <w:t>,</w:t>
      </w:r>
      <w:r w:rsidRPr="58B543D9">
        <w:t xml:space="preserve"> até a data e o horário estabelecidos para abertura da sessão pública.</w:t>
      </w:r>
      <w:bookmarkEnd w:id="28"/>
    </w:p>
    <w:p w:rsidR="00B1137B" w:rsidRPr="006E1990" w:rsidRDefault="00B1137B" w:rsidP="00B1137B">
      <w:pPr>
        <w:pStyle w:val="Nivel2"/>
      </w:pPr>
      <w:bookmarkStart w:id="30" w:name="_Ref113968921"/>
      <w:r w:rsidRPr="58B543D9">
        <w:t xml:space="preserve">No </w:t>
      </w:r>
      <w:r w:rsidRPr="00535637">
        <w:t>cadastramento</w:t>
      </w:r>
      <w:r w:rsidRPr="58B543D9">
        <w:t xml:space="preserve"> da proposta inicial, o licitante declarará, em campo próprio do sistema, que:</w:t>
      </w:r>
      <w:bookmarkEnd w:id="30"/>
    </w:p>
    <w:p w:rsidR="00B1137B" w:rsidRPr="006E1990" w:rsidRDefault="00B1137B" w:rsidP="00B1137B">
      <w:pPr>
        <w:pStyle w:val="Nivel3"/>
        <w:rPr>
          <w:color w:val="auto"/>
        </w:rPr>
      </w:pPr>
      <w:proofErr w:type="gramStart"/>
      <w:r w:rsidRPr="006E1990">
        <w:rPr>
          <w:color w:val="auto"/>
        </w:rPr>
        <w:t>está</w:t>
      </w:r>
      <w:proofErr w:type="gramEnd"/>
      <w:r w:rsidRPr="006E1990">
        <w:rPr>
          <w:color w:val="auto"/>
        </w:rPr>
        <w:t xml:space="preserve">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9"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xml:space="preserve">, nas </w:t>
      </w:r>
      <w:r w:rsidRPr="006E1990">
        <w:rPr>
          <w:color w:val="auto"/>
        </w:rPr>
        <w:lastRenderedPageBreak/>
        <w:t>convenções coletivas de trabalho e nos termos de ajustamento de conduta vigentes na data de sua entrega em definitivo e que cumpre plenamente os requisitos de habilitação definidos no instrumento convocatório;</w:t>
      </w:r>
    </w:p>
    <w:p w:rsidR="00B1137B" w:rsidRPr="006E1990" w:rsidRDefault="00B1137B" w:rsidP="00B1137B">
      <w:pPr>
        <w:pStyle w:val="Nivel3"/>
      </w:pPr>
      <w:proofErr w:type="gramStart"/>
      <w:r w:rsidRPr="006E1990">
        <w:t>não</w:t>
      </w:r>
      <w:proofErr w:type="gramEnd"/>
      <w:r w:rsidRPr="006E1990">
        <w:t xml:space="preserve"> emprega menor de 18</w:t>
      </w:r>
      <w:r>
        <w:t xml:space="preserve"> (dezoito)</w:t>
      </w:r>
      <w:r w:rsidRPr="006E1990">
        <w:t xml:space="preserve"> anos em trabalho noturno, perigoso ou insalubre e não emprega menor de 16</w:t>
      </w:r>
      <w:r>
        <w:t xml:space="preserve"> (dezesseis)</w:t>
      </w:r>
      <w:r w:rsidRPr="006E1990">
        <w:t xml:space="preserve"> anos, salvo </w:t>
      </w:r>
      <w:r w:rsidRPr="00535637">
        <w:t>menor</w:t>
      </w:r>
      <w:r w:rsidRPr="006E1990">
        <w:t>, a partir de 14</w:t>
      </w:r>
      <w:r>
        <w:t xml:space="preserve"> (quatorze)</w:t>
      </w:r>
      <w:r w:rsidRPr="006E1990">
        <w:t xml:space="preserve"> anos, na condição de aprendiz, nos termos do </w:t>
      </w:r>
      <w:hyperlink r:id="rId30" w:anchor="art7" w:history="1">
        <w:r w:rsidRPr="006E1990">
          <w:rPr>
            <w:rStyle w:val="Hyperlink"/>
          </w:rPr>
          <w:t>artigo 7°, XXXIII, da Constituição</w:t>
        </w:r>
      </w:hyperlink>
      <w:r>
        <w:rPr>
          <w:rStyle w:val="Hyperlink"/>
        </w:rPr>
        <w:t xml:space="preserve"> Federal</w:t>
      </w:r>
      <w:r w:rsidRPr="006E1990">
        <w:t>;</w:t>
      </w:r>
    </w:p>
    <w:p w:rsidR="00B1137B" w:rsidRPr="006E1990" w:rsidRDefault="00B1137B" w:rsidP="00B1137B">
      <w:pPr>
        <w:pStyle w:val="Nivel3"/>
      </w:pPr>
      <w:proofErr w:type="gramStart"/>
      <w:r w:rsidRPr="007E313C">
        <w:t>não</w:t>
      </w:r>
      <w:proofErr w:type="gramEnd"/>
      <w:r w:rsidRPr="007E313C">
        <w:t xml:space="preserve"> possui </w:t>
      </w:r>
      <w:r w:rsidRPr="00535637">
        <w:t>empregados</w:t>
      </w:r>
      <w:r w:rsidRPr="007E313C">
        <w:t xml:space="preserve"> executando trabalho degradante ou forçado, observando o disposto nos </w:t>
      </w:r>
      <w:hyperlink r:id="rId31" w:history="1">
        <w:r w:rsidRPr="007E313C">
          <w:rPr>
            <w:rStyle w:val="Hyperlink"/>
          </w:rPr>
          <w:t>incisos III e IV do art. 1º e no inciso III do art. 5º da Constituição Federal</w:t>
        </w:r>
      </w:hyperlink>
      <w:r w:rsidRPr="006E1990">
        <w:t>;</w:t>
      </w:r>
    </w:p>
    <w:p w:rsidR="00B1137B" w:rsidRPr="006E1990" w:rsidRDefault="00B1137B" w:rsidP="00B1137B">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rsidR="00B1137B" w:rsidRPr="006E1990" w:rsidRDefault="00B1137B" w:rsidP="00B1137B">
      <w:pPr>
        <w:pStyle w:val="Nivel2"/>
      </w:pPr>
      <w:bookmarkStart w:id="31" w:name="_Ref117000019"/>
      <w:r>
        <w:t xml:space="preserve">O fornecedor enquadrado como </w:t>
      </w:r>
      <w:bookmarkStart w:id="32" w:name="_Hlk174799380"/>
      <w:r>
        <w:t>microempresa</w:t>
      </w:r>
      <w:r w:rsidRPr="0072259B">
        <w:rPr>
          <w:i/>
          <w:iCs/>
          <w:color w:val="FF0000"/>
        </w:rPr>
        <w:t>,</w:t>
      </w:r>
      <w:r>
        <w:t xml:space="preserve"> empresa de pequeno porte</w:t>
      </w:r>
      <w:r w:rsidRPr="0072259B">
        <w:rPr>
          <w:i/>
          <w:iCs/>
          <w:color w:val="FF0000"/>
        </w:rPr>
        <w:t xml:space="preserve"> </w:t>
      </w:r>
      <w:r w:rsidRPr="0098442A">
        <w:rPr>
          <w:iCs/>
          <w:color w:val="auto"/>
        </w:rPr>
        <w:t xml:space="preserve">ou sociedade cooperativa que atenda ao disposto no art. 34 da </w:t>
      </w:r>
      <w:hyperlink r:id="rId32" w:history="1">
        <w:r w:rsidRPr="0098442A">
          <w:rPr>
            <w:rStyle w:val="Hyperlink"/>
            <w:iCs/>
            <w:color w:val="auto"/>
          </w:rPr>
          <w:t>Lei nº 11.488, de 2007</w:t>
        </w:r>
      </w:hyperlink>
      <w:r w:rsidR="00EE5034">
        <w:rPr>
          <w:i/>
          <w:iCs/>
          <w:color w:val="FF0000"/>
        </w:rPr>
        <w:t xml:space="preserve"> </w:t>
      </w:r>
      <w:r>
        <w:t>deverá</w:t>
      </w:r>
      <w:bookmarkEnd w:id="32"/>
      <w:r>
        <w:t xml:space="preserve"> declarar, ainda, em campo próprio do sistema eletrônico, que cumpre os requisitos estabelecidos no </w:t>
      </w:r>
      <w:hyperlink r:id="rId33" w:anchor="art3">
        <w:r w:rsidRPr="58B543D9">
          <w:rPr>
            <w:rStyle w:val="Hyperlink"/>
          </w:rPr>
          <w:t>artigo 3° da Lei Complementar nº 123, de 2006</w:t>
        </w:r>
      </w:hyperlink>
      <w:r>
        <w:t xml:space="preserve">, estando apto a usufruir do tratamento favorecido estabelecido em seus </w:t>
      </w:r>
      <w:bookmarkEnd w:id="31"/>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4" w:anchor="art4§1">
        <w:r w:rsidRPr="00F7033F">
          <w:rPr>
            <w:rStyle w:val="Hyperlink"/>
          </w:rPr>
          <w:t>§§ 1º ao 3º do art. 4º da Lei n.º 14.133, de 2021</w:t>
        </w:r>
      </w:hyperlink>
      <w:r w:rsidRPr="00D339FA">
        <w:rPr>
          <w:rStyle w:val="Hyperlink"/>
          <w:color w:val="auto"/>
        </w:rPr>
        <w:t xml:space="preserve">, </w:t>
      </w:r>
      <w:proofErr w:type="gramStart"/>
      <w:r w:rsidRPr="00D339FA">
        <w:rPr>
          <w:rStyle w:val="Hyperlink"/>
          <w:color w:val="auto"/>
        </w:rPr>
        <w:t>excetuada</w:t>
      </w:r>
      <w:proofErr w:type="gramEnd"/>
      <w:r w:rsidRPr="00D339FA">
        <w:rPr>
          <w:rStyle w:val="Hyperlink"/>
          <w:color w:val="auto"/>
        </w:rPr>
        <w:t xml:space="preserve"> a hipótese de se verificar uma das exceções dos </w:t>
      </w:r>
      <w:hyperlink r:id="rId35" w:history="1">
        <w:r w:rsidRPr="00E917F5">
          <w:rPr>
            <w:rStyle w:val="Hyperlink"/>
          </w:rPr>
          <w:t>§§ 1º ao 3º do art. 4º supracitado</w:t>
        </w:r>
      </w:hyperlink>
      <w:r w:rsidRPr="00D339FA">
        <w:rPr>
          <w:rStyle w:val="Hyperlink"/>
          <w:color w:val="auto"/>
        </w:rPr>
        <w:t>, conforme especificado nos itens 4.</w:t>
      </w:r>
      <w:r>
        <w:rPr>
          <w:rStyle w:val="Hyperlink"/>
          <w:color w:val="auto"/>
        </w:rPr>
        <w:t>4</w:t>
      </w:r>
      <w:r w:rsidRPr="00D339FA">
        <w:rPr>
          <w:rStyle w:val="Hyperlink"/>
          <w:color w:val="auto"/>
        </w:rPr>
        <w:t>.1 e 4.</w:t>
      </w:r>
      <w:r>
        <w:rPr>
          <w:rStyle w:val="Hyperlink"/>
          <w:color w:val="auto"/>
        </w:rPr>
        <w:t>4</w:t>
      </w:r>
      <w:r w:rsidRPr="00D339FA">
        <w:rPr>
          <w:rStyle w:val="Hyperlink"/>
          <w:color w:val="auto"/>
        </w:rPr>
        <w:t>.2 subsequentes.</w:t>
      </w:r>
    </w:p>
    <w:p w:rsidR="00B1137B" w:rsidRDefault="00B1137B" w:rsidP="00B1137B">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w:t>
      </w:r>
      <w:proofErr w:type="gramStart"/>
      <w:r w:rsidRPr="00E75523">
        <w:t>42 a 49</w:t>
      </w:r>
      <w:r w:rsidRPr="00717C08">
        <w:t xml:space="preserve"> </w:t>
      </w:r>
      <w:r w:rsidRPr="00E75523">
        <w:t xml:space="preserve">da </w:t>
      </w:r>
      <w:hyperlink r:id="rId36" w:history="1">
        <w:r w:rsidRPr="000D48EE">
          <w:rPr>
            <w:rStyle w:val="Hyperlink"/>
          </w:rPr>
          <w:t>Lei Complementar nº</w:t>
        </w:r>
        <w:proofErr w:type="gramEnd"/>
        <w:r w:rsidRPr="000D48EE">
          <w:rPr>
            <w:rStyle w:val="Hyperlink"/>
          </w:rPr>
          <w:t xml:space="preserve"> 123, de 2006</w:t>
        </w:r>
      </w:hyperlink>
      <w:r>
        <w:t>, na hipótese em que</w:t>
      </w:r>
      <w:r w:rsidRPr="009A27CA">
        <w:t xml:space="preserve"> </w:t>
      </w:r>
      <w:r>
        <w:t>o</w:t>
      </w:r>
      <w:r w:rsidRPr="009A27CA">
        <w:t xml:space="preserve"> objeto tenha valor estimado superior ao limite estabelecido nos §§ 1º e 3º do art</w:t>
      </w:r>
      <w:r>
        <w:t>.</w:t>
      </w:r>
      <w:r w:rsidRPr="009A27CA">
        <w:t xml:space="preserve"> 4º da </w:t>
      </w:r>
      <w:hyperlink r:id="rId37"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w:t>
      </w:r>
      <w:r>
        <w:t>em subdivisão d</w:t>
      </w:r>
      <w:r w:rsidRPr="009A27CA">
        <w:t xml:space="preserve">o item </w:t>
      </w:r>
      <w:r>
        <w:t>3.5</w:t>
      </w:r>
      <w:r w:rsidRPr="009A27CA">
        <w:t>.</w:t>
      </w:r>
    </w:p>
    <w:p w:rsidR="00B1137B" w:rsidRDefault="00B1137B" w:rsidP="00B1137B">
      <w:pPr>
        <w:pStyle w:val="Nivel3"/>
      </w:pPr>
      <w:r w:rsidRPr="00521485">
        <w:t xml:space="preserve">Não têm direito ao tratamento favorecido estabelecido nos </w:t>
      </w:r>
      <w:proofErr w:type="spellStart"/>
      <w:r w:rsidRPr="00521485">
        <w:t>arts</w:t>
      </w:r>
      <w:proofErr w:type="spellEnd"/>
      <w:r>
        <w:t>.</w:t>
      </w:r>
      <w:r w:rsidRPr="00521485">
        <w:t xml:space="preserve"> </w:t>
      </w:r>
      <w:proofErr w:type="gramStart"/>
      <w:r w:rsidRPr="00521485">
        <w:t xml:space="preserve">42 a 49 da </w:t>
      </w:r>
      <w:hyperlink r:id="rId38" w:history="1">
        <w:r w:rsidRPr="000D48EE">
          <w:rPr>
            <w:rStyle w:val="Hyperlink"/>
          </w:rPr>
          <w:t>Lei Complementar nº</w:t>
        </w:r>
        <w:proofErr w:type="gramEnd"/>
        <w:r w:rsidRPr="000D48EE">
          <w:rPr>
            <w:rStyle w:val="Hyperlink"/>
          </w:rPr>
          <w:t xml:space="preserve"> 123, de 2006</w:t>
        </w:r>
      </w:hyperlink>
      <w:r>
        <w:t>,</w:t>
      </w:r>
      <w:r w:rsidRPr="00521485">
        <w:t xml:space="preserve"> as </w:t>
      </w:r>
      <w:bookmarkStart w:id="33" w:name="_Hlk174799924"/>
      <w:r w:rsidRPr="00521485">
        <w:t>microempresas</w:t>
      </w:r>
      <w:r w:rsidRPr="0072259B">
        <w:rPr>
          <w:i/>
          <w:iCs/>
          <w:color w:val="FF0000"/>
        </w:rPr>
        <w:t>,</w:t>
      </w:r>
      <w:r w:rsidRPr="00521485">
        <w:t xml:space="preserve"> as empresas de pequeno porte </w:t>
      </w:r>
      <w:r w:rsidRPr="0098442A">
        <w:rPr>
          <w:iCs/>
          <w:color w:val="auto"/>
        </w:rPr>
        <w:t>e as cooperativas</w:t>
      </w:r>
      <w:r w:rsidRPr="0098442A">
        <w:rPr>
          <w:i/>
          <w:iCs/>
          <w:color w:val="auto"/>
        </w:rPr>
        <w:t xml:space="preserve"> </w:t>
      </w:r>
      <w:r w:rsidRPr="00521485">
        <w:t>que</w:t>
      </w:r>
      <w:bookmarkEnd w:id="33"/>
      <w:r w:rsidRPr="00521485">
        <w:t>,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9" w:history="1">
        <w:r w:rsidRPr="00E917F5">
          <w:rPr>
            <w:rStyle w:val="Hyperlink"/>
          </w:rPr>
          <w:t>Lei nº 14.133, de 2021</w:t>
        </w:r>
      </w:hyperlink>
      <w:r w:rsidRPr="00521485">
        <w:t>.</w:t>
      </w:r>
    </w:p>
    <w:p w:rsidR="00B1137B" w:rsidRDefault="00B1137B" w:rsidP="00B1137B">
      <w:pPr>
        <w:pStyle w:val="Nivel3"/>
      </w:pPr>
      <w:r>
        <w:t xml:space="preserve">Na hipótese de se verificar uma das exceções especificadas no item 4.4.1 ou no item 4.4.2, </w:t>
      </w:r>
      <w:r w:rsidRPr="00D54919">
        <w:t>ou de não cumprimento de outro requisito legal para tratamento favorecido,</w:t>
      </w:r>
      <w:r>
        <w:t xml:space="preserve"> o licitante deverá assinalar o campo “não”, por </w:t>
      </w:r>
      <w:r w:rsidRPr="00991803">
        <w:t xml:space="preserve">não ter direito ao tratamento favorecido previsto na </w:t>
      </w:r>
      <w:hyperlink r:id="rId40"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rsidR="00B1137B" w:rsidRPr="004C5A8C" w:rsidRDefault="00B1137B" w:rsidP="00B1137B">
      <w:pPr>
        <w:pStyle w:val="Nivel3"/>
        <w:rPr>
          <w:color w:val="auto"/>
        </w:rPr>
      </w:pPr>
      <w:r>
        <w:t>Na hipótese de</w:t>
      </w:r>
      <w:r w:rsidRPr="006E1990">
        <w:t xml:space="preserve"> item para participação </w:t>
      </w:r>
      <w:r>
        <w:t xml:space="preserve">exclusiva </w:t>
      </w:r>
      <w:r w:rsidRPr="006E1990">
        <w:t>de microempresas</w:t>
      </w:r>
      <w:r w:rsidRPr="0072259B">
        <w:rPr>
          <w:i/>
          <w:iCs/>
          <w:color w:val="FF0000"/>
        </w:rPr>
        <w:t>,</w:t>
      </w:r>
      <w:r w:rsidRPr="006E1990">
        <w:t xml:space="preserve"> empresas de pequeno </w:t>
      </w:r>
      <w:r w:rsidRPr="004C5A8C">
        <w:rPr>
          <w:color w:val="auto"/>
        </w:rPr>
        <w:t>porte</w:t>
      </w:r>
      <w:r w:rsidRPr="004C5A8C">
        <w:rPr>
          <w:iCs/>
          <w:color w:val="auto"/>
        </w:rPr>
        <w:t xml:space="preserve"> e equiparadas</w:t>
      </w:r>
      <w:r w:rsidRPr="004C5A8C">
        <w:rPr>
          <w:color w:val="auto"/>
        </w:rPr>
        <w:t>, a assinalação do campo “não” impedirá o prosseguimento no certame, para aquele item.</w:t>
      </w:r>
    </w:p>
    <w:p w:rsidR="00B1137B" w:rsidRDefault="00B1137B" w:rsidP="00B1137B">
      <w:pPr>
        <w:pStyle w:val="Nivel3"/>
      </w:pPr>
      <w:r w:rsidRPr="004C5A8C">
        <w:rPr>
          <w:color w:val="auto"/>
        </w:rPr>
        <w:t xml:space="preserve">Na hipótese de itens em que a participação não seja </w:t>
      </w:r>
      <w:proofErr w:type="gramStart"/>
      <w:r w:rsidRPr="004C5A8C">
        <w:rPr>
          <w:color w:val="auto"/>
        </w:rPr>
        <w:t xml:space="preserve">exclusiva para </w:t>
      </w:r>
      <w:bookmarkStart w:id="34" w:name="_Hlk174801118"/>
      <w:r w:rsidRPr="004C5A8C">
        <w:rPr>
          <w:color w:val="auto"/>
        </w:rPr>
        <w:t>microempresas</w:t>
      </w:r>
      <w:r w:rsidRPr="004C5A8C">
        <w:rPr>
          <w:iCs/>
          <w:color w:val="auto"/>
        </w:rPr>
        <w:t>,</w:t>
      </w:r>
      <w:r w:rsidRPr="004C5A8C">
        <w:rPr>
          <w:color w:val="auto"/>
        </w:rPr>
        <w:t xml:space="preserve"> empresas</w:t>
      </w:r>
      <w:proofErr w:type="gramEnd"/>
      <w:r w:rsidRPr="004C5A8C">
        <w:rPr>
          <w:color w:val="auto"/>
        </w:rPr>
        <w:t xml:space="preserve"> de pequeno porte</w:t>
      </w:r>
      <w:r w:rsidRPr="004C5A8C">
        <w:rPr>
          <w:iCs/>
          <w:color w:val="auto"/>
        </w:rPr>
        <w:t xml:space="preserve"> e equiparadas</w:t>
      </w:r>
      <w:r w:rsidRPr="006E1990">
        <w:t xml:space="preserve">, a assinalação do campo “não” apenas produzirá o efeito de o licitante não ter direito ao tratamento favorecido previsto na </w:t>
      </w:r>
      <w:hyperlink r:id="rId41" w:history="1">
        <w:r w:rsidRPr="006E1990">
          <w:rPr>
            <w:rStyle w:val="Hyperlink"/>
          </w:rPr>
          <w:t>Lei Complementar nº 123, de 2006</w:t>
        </w:r>
      </w:hyperlink>
      <w:r w:rsidRPr="006E1990">
        <w:t xml:space="preserve">, mesmo </w:t>
      </w:r>
      <w:r w:rsidRPr="004C5A8C">
        <w:rPr>
          <w:color w:val="auto"/>
        </w:rPr>
        <w:t>que microempresa</w:t>
      </w:r>
      <w:r w:rsidRPr="004C5A8C">
        <w:rPr>
          <w:iCs/>
          <w:color w:val="auto"/>
        </w:rPr>
        <w:t>,</w:t>
      </w:r>
      <w:r w:rsidRPr="004C5A8C">
        <w:rPr>
          <w:color w:val="auto"/>
        </w:rPr>
        <w:t xml:space="preserve"> empresa de pequeno porte</w:t>
      </w:r>
      <w:r w:rsidRPr="004C5A8C">
        <w:rPr>
          <w:iCs/>
          <w:color w:val="auto"/>
        </w:rPr>
        <w:t xml:space="preserve"> ou sociedade cooperativa equiparada</w:t>
      </w:r>
      <w:bookmarkEnd w:id="34"/>
      <w:r w:rsidR="00EE5034" w:rsidRPr="004C5A8C">
        <w:rPr>
          <w:iCs/>
          <w:color w:val="auto"/>
        </w:rPr>
        <w:t>.</w:t>
      </w:r>
    </w:p>
    <w:p w:rsidR="00B1137B" w:rsidRPr="006E1990" w:rsidRDefault="00B1137B" w:rsidP="00B1137B">
      <w:pPr>
        <w:pStyle w:val="Nvel3-R"/>
      </w:pPr>
      <w:r w:rsidRPr="004C5A8C">
        <w:rPr>
          <w:i w:val="0"/>
          <w:color w:val="auto"/>
        </w:rPr>
        <w:t xml:space="preserve">O licitante organizado em cooperativa deverá declarar, ainda, em campo próprio do sistema eletrônico, que cumpre os requisitos estabelecidos no </w:t>
      </w:r>
      <w:hyperlink r:id="rId42" w:anchor="art16">
        <w:r w:rsidRPr="004C5A8C">
          <w:rPr>
            <w:rStyle w:val="Hyperlink"/>
            <w:i w:val="0"/>
          </w:rPr>
          <w:t>artigo 16 da Lei nº 14.133, de 2021</w:t>
        </w:r>
      </w:hyperlink>
      <w:r>
        <w:t>.</w:t>
      </w:r>
    </w:p>
    <w:p w:rsidR="00B1137B" w:rsidRPr="006E1990" w:rsidRDefault="00B1137B" w:rsidP="00B1137B">
      <w:pPr>
        <w:pStyle w:val="Nivel2"/>
      </w:pPr>
      <w:r w:rsidRPr="006E1990">
        <w:t xml:space="preserve">A falsidade da </w:t>
      </w:r>
      <w:r w:rsidRPr="00535637">
        <w:t>declaração</w:t>
      </w:r>
      <w:r w:rsidRPr="006E1990">
        <w:t xml:space="preserve"> de que trata</w:t>
      </w:r>
      <w:r>
        <w:t>m</w:t>
      </w:r>
      <w:r w:rsidRPr="006E1990">
        <w:t xml:space="preserve"> os itens </w:t>
      </w:r>
      <w:r>
        <w:t>4.3 e 4.4</w:t>
      </w:r>
      <w:r w:rsidRPr="006E1990">
        <w:t xml:space="preserve"> sujeitará o licitante às sanções previstas na </w:t>
      </w:r>
      <w:hyperlink r:id="rId43" w:history="1">
        <w:r w:rsidRPr="006E1990">
          <w:rPr>
            <w:rStyle w:val="Hyperlink"/>
          </w:rPr>
          <w:t>Lei nº 14.133, de 2021</w:t>
        </w:r>
      </w:hyperlink>
      <w:r w:rsidRPr="006E1990">
        <w:t>, e neste Edital.</w:t>
      </w:r>
    </w:p>
    <w:p w:rsidR="00B1137B" w:rsidRDefault="00B1137B" w:rsidP="00B1137B">
      <w:pPr>
        <w:pStyle w:val="Nivel2"/>
      </w:pPr>
      <w:r w:rsidRPr="00535637">
        <w:t>Os licitantes poderão retirar ou substituir a proposta anteriormente inserid</w:t>
      </w:r>
      <w:r>
        <w:t>a</w:t>
      </w:r>
      <w:r w:rsidRPr="00535637">
        <w:t xml:space="preserve"> no sistema, até a abertura da sessão pública.</w:t>
      </w:r>
    </w:p>
    <w:p w:rsidR="00B1137B" w:rsidRDefault="00B1137B" w:rsidP="00B1137B">
      <w:pPr>
        <w:pStyle w:val="Nivel2"/>
      </w:pPr>
      <w:r w:rsidRPr="00535637">
        <w:t>Não haverá ordem de classificação na etapa de apresentação da proposta pelo licitante, o que ocorrerá somente após os procedimentos de abertura da sessão pública e da fase de envio de lances.</w:t>
      </w:r>
    </w:p>
    <w:p w:rsidR="00B1137B" w:rsidRPr="006E1990" w:rsidRDefault="00B1137B" w:rsidP="00B1137B">
      <w:pPr>
        <w:pStyle w:val="Nivel2"/>
      </w:pPr>
      <w:r w:rsidRPr="00535637">
        <w:lastRenderedPageBreak/>
        <w:t>Serão disponibilizados para acesso público os documentos que compõem a proposta dos licitantes convocados para apresentação de propostas, após a fase de envio de lances.</w:t>
      </w:r>
    </w:p>
    <w:p w:rsidR="00B1137B" w:rsidRPr="006E1990" w:rsidRDefault="00B1137B" w:rsidP="00B1137B">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rsidR="00B1137B" w:rsidRPr="006E1990" w:rsidRDefault="00B1137B" w:rsidP="00B1137B">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rsidR="00B1137B" w:rsidRPr="006E1990" w:rsidRDefault="00B1137B" w:rsidP="00B1137B">
      <w:pPr>
        <w:pStyle w:val="Nivel01"/>
      </w:pPr>
      <w:bookmarkStart w:id="35" w:name="_Toc135469227"/>
      <w:r w:rsidRPr="006E1990">
        <w:t>DO PREENCHIMENTO DA PROPOSTA</w:t>
      </w:r>
      <w:bookmarkEnd w:id="35"/>
    </w:p>
    <w:p w:rsidR="00B1137B" w:rsidRPr="006E1990" w:rsidRDefault="00B1137B" w:rsidP="00B1137B">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rsidR="00B1137B" w:rsidRPr="004C5A8C" w:rsidRDefault="00B1137B" w:rsidP="00B1137B">
      <w:pPr>
        <w:pStyle w:val="Nvel3-R"/>
        <w:rPr>
          <w:i w:val="0"/>
          <w:color w:val="auto"/>
        </w:rPr>
      </w:pPr>
      <w:r w:rsidRPr="004C5A8C">
        <w:rPr>
          <w:i w:val="0"/>
          <w:color w:val="auto"/>
        </w:rPr>
        <w:t>Valor unitário e total do item</w:t>
      </w:r>
      <w:r w:rsidR="00EE5034" w:rsidRPr="004C5A8C">
        <w:rPr>
          <w:i w:val="0"/>
          <w:color w:val="auto"/>
        </w:rPr>
        <w:t>;</w:t>
      </w:r>
    </w:p>
    <w:p w:rsidR="00B1137B" w:rsidRPr="004C5A8C" w:rsidRDefault="00B1137B" w:rsidP="00B1137B">
      <w:pPr>
        <w:pStyle w:val="Nivel3"/>
        <w:rPr>
          <w:iCs/>
          <w:color w:val="auto"/>
        </w:rPr>
      </w:pPr>
      <w:r w:rsidRPr="004C5A8C">
        <w:rPr>
          <w:iCs/>
          <w:color w:val="auto"/>
        </w:rPr>
        <w:t>Marca;</w:t>
      </w:r>
    </w:p>
    <w:p w:rsidR="00B1137B" w:rsidRPr="004C5A8C" w:rsidRDefault="00B1137B" w:rsidP="00B1137B">
      <w:pPr>
        <w:pStyle w:val="Nvel3-R"/>
        <w:rPr>
          <w:i w:val="0"/>
          <w:color w:val="auto"/>
        </w:rPr>
      </w:pPr>
      <w:r w:rsidRPr="004C5A8C">
        <w:rPr>
          <w:i w:val="0"/>
          <w:color w:val="auto"/>
        </w:rPr>
        <w:t xml:space="preserve">Fabricante; </w:t>
      </w:r>
    </w:p>
    <w:p w:rsidR="00B1137B" w:rsidRPr="004C5A8C" w:rsidRDefault="00B1137B" w:rsidP="00B1137B">
      <w:pPr>
        <w:pStyle w:val="Nivel2"/>
        <w:rPr>
          <w:color w:val="auto"/>
        </w:rPr>
      </w:pPr>
      <w:r w:rsidRPr="004C5A8C">
        <w:rPr>
          <w:color w:val="auto"/>
        </w:rPr>
        <w:t>Todas as especificações do objeto contidas na proposta vinculam o licitante.</w:t>
      </w:r>
    </w:p>
    <w:p w:rsidR="00B1137B" w:rsidRPr="004C5A8C" w:rsidRDefault="00B1137B" w:rsidP="00B1137B">
      <w:pPr>
        <w:pStyle w:val="Nivel3"/>
        <w:rPr>
          <w:iCs/>
          <w:color w:val="auto"/>
        </w:rPr>
      </w:pPr>
      <w:r w:rsidRPr="004C5A8C">
        <w:rPr>
          <w:iCs/>
          <w:color w:val="auto"/>
        </w:rPr>
        <w:t xml:space="preserve">Nesta licitação para registro </w:t>
      </w:r>
      <w:r w:rsidRPr="004C5A8C">
        <w:t>de preços, o</w:t>
      </w:r>
      <w:r w:rsidR="00EE5034" w:rsidRPr="004C5A8C">
        <w:t xml:space="preserve"> licitante </w:t>
      </w:r>
      <w:r w:rsidRPr="004C5A8C">
        <w:t>NÃO poderá oferecer proposta em quantitativo inferior ao máximo previsto para futura contratação, nos termos da documentação que constitui Anexo deste Edital.</w:t>
      </w:r>
    </w:p>
    <w:p w:rsidR="00B1137B" w:rsidRPr="00B716C3" w:rsidRDefault="00B1137B" w:rsidP="00B1137B">
      <w:pPr>
        <w:pStyle w:val="Nivel2"/>
      </w:pPr>
      <w:r w:rsidRPr="00B716C3">
        <w:t>Nos valores propostos estarão inclusos todos os custos operacionais, encargos previdenciários, trabalhistas, tributários, comerciais e quaisquer outros que incidam direta ou indiretamente na execução do objeto.</w:t>
      </w:r>
    </w:p>
    <w:p w:rsidR="00B1137B" w:rsidRPr="00621FC4" w:rsidRDefault="00B1137B" w:rsidP="00B1137B">
      <w:pPr>
        <w:pStyle w:val="Nivel2"/>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rsidR="00B1137B" w:rsidRPr="00535637" w:rsidRDefault="00B1137B" w:rsidP="00B1137B">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rsidR="00B1137B" w:rsidRPr="003D3EF9" w:rsidRDefault="00B1137B" w:rsidP="00B1137B">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4"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rsidR="00B1137B" w:rsidRPr="003D3EF9" w:rsidRDefault="00B1137B" w:rsidP="00B1137B">
      <w:pPr>
        <w:pStyle w:val="Nivel3"/>
      </w:pPr>
      <w:r>
        <w:t>Quando for o caso, e se vier a</w:t>
      </w:r>
      <w:r w:rsidRPr="0002518F">
        <w:t xml:space="preserve"> ser contratad</w:t>
      </w:r>
      <w:r>
        <w:t>o</w:t>
      </w:r>
      <w:r w:rsidRPr="0002518F">
        <w:t xml:space="preserve">, </w:t>
      </w:r>
      <w:r>
        <w:t>o licitante</w:t>
      </w:r>
      <w:r w:rsidRPr="0002518F">
        <w:t xml:space="preserve"> na situação descrita n</w:t>
      </w:r>
      <w:r>
        <w:t>a</w:t>
      </w:r>
      <w:r w:rsidRPr="0002518F">
        <w:t xml:space="preserve"> </w:t>
      </w:r>
      <w:r>
        <w:t>subdivisão</w:t>
      </w:r>
      <w:r w:rsidRPr="0002518F">
        <w:t xml:space="preserve"> </w:t>
      </w:r>
      <w:r>
        <w:t>acima</w:t>
      </w:r>
      <w:r w:rsidRPr="0002518F">
        <w:t xml:space="preserve"> deverá requerer ao órgão fazendário competente a sua exclusão do Simples Nacional até o último dia útil do mês subsequente àquele em que </w:t>
      </w:r>
      <w:r w:rsidRPr="00624E36">
        <w:t xml:space="preserve">ocorrida </w:t>
      </w:r>
      <w:proofErr w:type="gramStart"/>
      <w:r w:rsidRPr="00624E36">
        <w:t>a</w:t>
      </w:r>
      <w:proofErr w:type="gramEnd"/>
      <w:r w:rsidRPr="00624E36">
        <w:t xml:space="preserve">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5" w:history="1">
        <w:r w:rsidRPr="000D48EE">
          <w:rPr>
            <w:rStyle w:val="Hyperlink"/>
          </w:rPr>
          <w:t>Lei Complementar nº 123, de 2006</w:t>
        </w:r>
      </w:hyperlink>
      <w:r w:rsidRPr="0002518F">
        <w:t>, apresentando à Administração a comprovação da exclusão ou o seu respectivo protocolo.</w:t>
      </w:r>
    </w:p>
    <w:p w:rsidR="00B1137B" w:rsidRPr="003D3EF9" w:rsidRDefault="00B1137B" w:rsidP="00B1137B">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w:t>
      </w:r>
      <w:r>
        <w:t>a</w:t>
      </w:r>
      <w:r w:rsidRPr="0002518F">
        <w:t xml:space="preserve"> </w:t>
      </w:r>
      <w:r>
        <w:t>subdivisão</w:t>
      </w:r>
      <w:r w:rsidRPr="0002518F">
        <w:t xml:space="preserve"> </w:t>
      </w:r>
      <w:r>
        <w:t>acima</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6" w:history="1">
        <w:r w:rsidRPr="000D48EE">
          <w:rPr>
            <w:rStyle w:val="Hyperlink"/>
          </w:rPr>
          <w:t>Lei Complementar nº 123, de 2006</w:t>
        </w:r>
      </w:hyperlink>
      <w:r w:rsidRPr="003D3EF9">
        <w:t>.</w:t>
      </w:r>
    </w:p>
    <w:p w:rsidR="00B1137B" w:rsidRPr="006E1990" w:rsidRDefault="00B1137B" w:rsidP="00B1137B">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w:t>
      </w:r>
      <w:r w:rsidRPr="006E1990">
        <w:lastRenderedPageBreak/>
        <w:t xml:space="preserve">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rsidR="00B1137B" w:rsidRPr="006E1990" w:rsidRDefault="00B1137B" w:rsidP="00B1137B">
      <w:pPr>
        <w:pStyle w:val="Nivel2"/>
      </w:pPr>
      <w:r w:rsidRPr="006E1990">
        <w:t xml:space="preserve">O prazo de validade da proposta não será inferior </w:t>
      </w:r>
      <w:r w:rsidRPr="000D1D5C">
        <w:rPr>
          <w:color w:val="auto"/>
        </w:rPr>
        <w:t xml:space="preserve">a </w:t>
      </w:r>
      <w:r w:rsidRPr="000D1D5C">
        <w:rPr>
          <w:iCs/>
          <w:color w:val="auto"/>
        </w:rPr>
        <w:t>60 (sessenta)</w:t>
      </w:r>
      <w:r w:rsidRPr="000D1D5C">
        <w:rPr>
          <w:color w:val="auto"/>
        </w:rPr>
        <w:t xml:space="preserve"> </w:t>
      </w:r>
      <w:r w:rsidRPr="000D1D5C">
        <w:t>dias</w:t>
      </w:r>
      <w:r w:rsidRPr="006E1990">
        <w:rPr>
          <w:b/>
        </w:rPr>
        <w:t>,</w:t>
      </w:r>
      <w:r w:rsidRPr="006E1990">
        <w:t xml:space="preserve"> a contar da data de sua apresentação.</w:t>
      </w:r>
    </w:p>
    <w:p w:rsidR="00B1137B" w:rsidRPr="006E1990" w:rsidRDefault="00B1137B" w:rsidP="00B1137B">
      <w:pPr>
        <w:pStyle w:val="Nivel2"/>
      </w:pPr>
      <w:r w:rsidRPr="006E1990">
        <w:t>Os licitantes devem respeitar os preços máximos estabelecidos nas normas de regência de contratações públicas, quando participarem de licitações públicas</w:t>
      </w:r>
      <w:r>
        <w:t>.</w:t>
      </w:r>
    </w:p>
    <w:p w:rsidR="00B1137B" w:rsidRPr="003D3EF9" w:rsidRDefault="00B1137B" w:rsidP="00B1137B">
      <w:pPr>
        <w:pStyle w:val="Nivel2"/>
        <w:rPr>
          <w:rFonts w:eastAsiaTheme="majorEastAsia"/>
          <w:b/>
          <w:bCs/>
        </w:rPr>
      </w:pPr>
      <w:r w:rsidRPr="006E1990">
        <w:t xml:space="preserve">O descumprimento das regras supramencionadas por parte do </w:t>
      </w:r>
      <w:r>
        <w:t>C</w:t>
      </w:r>
      <w:r w:rsidRPr="006E1990">
        <w:t xml:space="preserve">ontratado pode ensejar a </w:t>
      </w:r>
      <w:r w:rsidRPr="001F2E39">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7" w:history="1">
        <w:r w:rsidRPr="006E1990">
          <w:rPr>
            <w:rStyle w:val="Hyperlink"/>
          </w:rPr>
          <w:t>art. 71, inc</w:t>
        </w:r>
        <w:r>
          <w:rPr>
            <w:rStyle w:val="Hyperlink"/>
          </w:rPr>
          <w:t>.</w:t>
        </w:r>
        <w:r w:rsidRPr="006E1990">
          <w:rPr>
            <w:rStyle w:val="Hyperlink"/>
          </w:rPr>
          <w:t xml:space="preserve"> IX, da Constituição</w:t>
        </w:r>
      </w:hyperlink>
      <w:r>
        <w:rPr>
          <w:rStyle w:val="Hyperlink"/>
        </w:rPr>
        <w:t xml:space="preserve"> Federal</w:t>
      </w:r>
      <w:r>
        <w:t xml:space="preserve">, e do art. 33, inc. X, da </w:t>
      </w:r>
      <w:hyperlink r:id="rId48"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w:t>
      </w:r>
      <w:r>
        <w:t>C</w:t>
      </w:r>
      <w:r w:rsidRPr="006E1990">
        <w:t>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bookmarkStart w:id="36" w:name="_Hlk167182115"/>
    </w:p>
    <w:p w:rsidR="00B1137B" w:rsidRPr="006E1990" w:rsidRDefault="00B1137B" w:rsidP="00B1137B">
      <w:pPr>
        <w:pStyle w:val="Nivel01"/>
      </w:pPr>
      <w:bookmarkStart w:id="37" w:name="_Toc135469228"/>
      <w:bookmarkEnd w:id="36"/>
      <w:r w:rsidRPr="006E1990">
        <w:t xml:space="preserve">DA ABERTURA DA SESSÃO, CLASSIFICAÇÃO DAS PROPOSTAS E FORMULAÇÃO DE </w:t>
      </w:r>
      <w:proofErr w:type="gramStart"/>
      <w:r w:rsidRPr="006E1990">
        <w:t>LANCES</w:t>
      </w:r>
      <w:bookmarkEnd w:id="37"/>
      <w:proofErr w:type="gramEnd"/>
    </w:p>
    <w:p w:rsidR="00B1137B" w:rsidRPr="00B9651D" w:rsidRDefault="00B1137B" w:rsidP="00B1137B">
      <w:pPr>
        <w:pStyle w:val="Nivel2"/>
      </w:pPr>
      <w:bookmarkStart w:id="38" w:name="_Hlk114646655"/>
      <w:r w:rsidRPr="00B9651D">
        <w:t xml:space="preserve">A abertura </w:t>
      </w:r>
      <w:proofErr w:type="gramStart"/>
      <w:r w:rsidRPr="00B9651D">
        <w:t>da presente</w:t>
      </w:r>
      <w:proofErr w:type="gramEnd"/>
      <w:r w:rsidRPr="00B9651D">
        <w:t xml:space="preserve"> licitação dar-se-á automaticamente em sessão pública, por meio de sistema eletrônico, na data, horário e local indicados neste Edital.</w:t>
      </w:r>
    </w:p>
    <w:p w:rsidR="00B1137B" w:rsidRDefault="00B1137B" w:rsidP="00B1137B">
      <w:pPr>
        <w:pStyle w:val="Nivel2"/>
      </w:pPr>
      <w:r w:rsidRPr="00B9651D">
        <w:t>Os licitantes poderão retirar ou substituir a proposta anteriormente inserid</w:t>
      </w:r>
      <w:r>
        <w:t>a</w:t>
      </w:r>
      <w:r w:rsidRPr="00B9651D">
        <w:t xml:space="preserve"> no sistema, até a abertura da sessão pública.</w:t>
      </w:r>
    </w:p>
    <w:p w:rsidR="00B1137B" w:rsidRPr="00B9651D" w:rsidRDefault="00B1137B" w:rsidP="00B1137B">
      <w:pPr>
        <w:pStyle w:val="Nivel2"/>
      </w:pPr>
      <w:r w:rsidRPr="00B9651D">
        <w:t xml:space="preserve">O sistema disponibilizará campo próprio para troca de mensagens entre o </w:t>
      </w:r>
      <w:r>
        <w:t>p</w:t>
      </w:r>
      <w:r w:rsidRPr="00B9651D">
        <w:t>regoeiro e os licitantes.</w:t>
      </w:r>
    </w:p>
    <w:p w:rsidR="00B1137B" w:rsidRPr="00B9651D" w:rsidRDefault="00B1137B" w:rsidP="00B1137B">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rsidR="00B1137B" w:rsidRPr="00B9651D" w:rsidRDefault="00B1137B" w:rsidP="00B1137B">
      <w:pPr>
        <w:pStyle w:val="Nivel2"/>
      </w:pPr>
      <w:r w:rsidRPr="00B9651D">
        <w:t>O lance deverá ser ofertado pelo valor unitário do item</w:t>
      </w:r>
      <w:r>
        <w:t>.</w:t>
      </w:r>
    </w:p>
    <w:p w:rsidR="00B1137B" w:rsidRPr="00B9651D" w:rsidRDefault="00B1137B" w:rsidP="00B1137B">
      <w:pPr>
        <w:pStyle w:val="Nivel2"/>
      </w:pPr>
      <w:r w:rsidRPr="00B9651D">
        <w:t>Os licitantes poderão oferecer lances sucessivos, observando o horário fixado para abertura da sessão e as regras estabelecidas n</w:t>
      </w:r>
      <w:r>
        <w:t>este</w:t>
      </w:r>
      <w:r w:rsidRPr="00B9651D">
        <w:t xml:space="preserve"> Edital.</w:t>
      </w:r>
    </w:p>
    <w:p w:rsidR="00B1137B" w:rsidRPr="000D1D5C" w:rsidRDefault="00B1137B" w:rsidP="00B1137B">
      <w:pPr>
        <w:pStyle w:val="Nivel2"/>
        <w:rPr>
          <w:color w:val="auto"/>
        </w:rPr>
      </w:pPr>
      <w:r>
        <w:t xml:space="preserve">O licitante somente poderá oferecer lance </w:t>
      </w:r>
      <w:r w:rsidRPr="003D3EF9">
        <w:rPr>
          <w:color w:val="auto"/>
        </w:rPr>
        <w:t xml:space="preserve">de </w:t>
      </w:r>
      <w:r w:rsidRPr="000D1D5C">
        <w:rPr>
          <w:iCs/>
          <w:color w:val="auto"/>
        </w:rPr>
        <w:t>valor inferior</w:t>
      </w:r>
      <w:r w:rsidR="00EE5034" w:rsidRPr="000D1D5C">
        <w:rPr>
          <w:iCs/>
          <w:color w:val="auto"/>
        </w:rPr>
        <w:t xml:space="preserve"> </w:t>
      </w:r>
      <w:r w:rsidRPr="000D1D5C">
        <w:rPr>
          <w:color w:val="auto"/>
        </w:rPr>
        <w:t xml:space="preserve">ao último por ele ofertado e registrado pelo sistema. </w:t>
      </w:r>
    </w:p>
    <w:p w:rsidR="00EE5034" w:rsidRPr="00EE5034" w:rsidRDefault="00B1137B" w:rsidP="00B1137B">
      <w:pPr>
        <w:pStyle w:val="Nivel2"/>
      </w:pPr>
      <w:r w:rsidRPr="000D1D5C">
        <w:rPr>
          <w:color w:val="auto"/>
        </w:rPr>
        <w:t xml:space="preserve">O intervalo mínimo de diferença de </w:t>
      </w:r>
      <w:r w:rsidRPr="000D1D5C">
        <w:rPr>
          <w:iCs/>
          <w:color w:val="auto"/>
        </w:rPr>
        <w:t>valores</w:t>
      </w:r>
      <w:r w:rsidRPr="000D1D5C">
        <w:rPr>
          <w:color w:val="auto"/>
        </w:rPr>
        <w:t xml:space="preserve"> </w:t>
      </w:r>
      <w:r>
        <w:t xml:space="preserve">entre os lances, que incidirá tanto em relação aos lances </w:t>
      </w:r>
      <w:r w:rsidRPr="00B9651D">
        <w:t>intermediários</w:t>
      </w:r>
      <w:r>
        <w:t xml:space="preserve"> quanto em relação à proposta que cobrir a melhor oferta, deverá ser</w:t>
      </w:r>
      <w:r w:rsidRPr="000475A7">
        <w:rPr>
          <w:color w:val="auto"/>
        </w:rPr>
        <w:t xml:space="preserve"> de</w:t>
      </w:r>
      <w:r w:rsidR="00EE5034">
        <w:rPr>
          <w:i/>
          <w:iCs/>
          <w:color w:val="FF0000"/>
        </w:rPr>
        <w:t>:</w:t>
      </w:r>
    </w:p>
    <w:p w:rsidR="00EE5034" w:rsidRPr="00441C4F" w:rsidRDefault="00EE5034" w:rsidP="00EE5034">
      <w:pPr>
        <w:pStyle w:val="Nivel3"/>
        <w:rPr>
          <w:color w:val="auto"/>
        </w:rPr>
      </w:pPr>
      <w:r w:rsidRPr="00441C4F">
        <w:rPr>
          <w:color w:val="auto"/>
        </w:rPr>
        <w:t xml:space="preserve">ITEM 1 – R$ </w:t>
      </w:r>
      <w:r w:rsidR="00441C4F" w:rsidRPr="00441C4F">
        <w:rPr>
          <w:color w:val="auto"/>
        </w:rPr>
        <w:t>1</w:t>
      </w:r>
      <w:r w:rsidRPr="00441C4F">
        <w:rPr>
          <w:color w:val="auto"/>
        </w:rPr>
        <w:t>,00;</w:t>
      </w:r>
    </w:p>
    <w:p w:rsidR="00EE5034" w:rsidRPr="00441C4F" w:rsidRDefault="00EE5034" w:rsidP="00EE5034">
      <w:pPr>
        <w:pStyle w:val="Nivel3"/>
        <w:rPr>
          <w:color w:val="auto"/>
        </w:rPr>
      </w:pPr>
      <w:r w:rsidRPr="00441C4F">
        <w:rPr>
          <w:color w:val="auto"/>
        </w:rPr>
        <w:t xml:space="preserve">ITEM 2 – R$ </w:t>
      </w:r>
      <w:r w:rsidR="00441C4F" w:rsidRPr="00441C4F">
        <w:rPr>
          <w:color w:val="auto"/>
        </w:rPr>
        <w:t>5</w:t>
      </w:r>
      <w:r w:rsidRPr="00441C4F">
        <w:rPr>
          <w:color w:val="auto"/>
        </w:rPr>
        <w:t>,00;</w:t>
      </w:r>
    </w:p>
    <w:p w:rsidR="00EE5034" w:rsidRPr="00441C4F" w:rsidRDefault="00EE5034" w:rsidP="00EE5034">
      <w:pPr>
        <w:pStyle w:val="Nivel3"/>
        <w:rPr>
          <w:color w:val="auto"/>
        </w:rPr>
      </w:pPr>
      <w:r w:rsidRPr="00441C4F">
        <w:rPr>
          <w:color w:val="auto"/>
        </w:rPr>
        <w:t xml:space="preserve">ITEM 3 – R$ </w:t>
      </w:r>
      <w:r w:rsidR="00441C4F" w:rsidRPr="00441C4F">
        <w:rPr>
          <w:color w:val="auto"/>
        </w:rPr>
        <w:t>1</w:t>
      </w:r>
      <w:r w:rsidRPr="00441C4F">
        <w:rPr>
          <w:color w:val="auto"/>
        </w:rPr>
        <w:t>,00;</w:t>
      </w:r>
    </w:p>
    <w:p w:rsidR="00EE5034" w:rsidRPr="00441C4F" w:rsidRDefault="00EE5034" w:rsidP="00EE5034">
      <w:pPr>
        <w:pStyle w:val="Nivel3"/>
        <w:rPr>
          <w:color w:val="auto"/>
        </w:rPr>
      </w:pPr>
      <w:r w:rsidRPr="00441C4F">
        <w:rPr>
          <w:color w:val="auto"/>
        </w:rPr>
        <w:t xml:space="preserve">ITEM 4 – R$ </w:t>
      </w:r>
      <w:r w:rsidR="00441C4F" w:rsidRPr="00441C4F">
        <w:rPr>
          <w:color w:val="auto"/>
        </w:rPr>
        <w:t>1</w:t>
      </w:r>
      <w:r w:rsidRPr="00441C4F">
        <w:rPr>
          <w:color w:val="auto"/>
        </w:rPr>
        <w:t>,00;</w:t>
      </w:r>
    </w:p>
    <w:p w:rsidR="000D1D5C" w:rsidRPr="00441C4F" w:rsidRDefault="000D1D5C" w:rsidP="000D1D5C">
      <w:pPr>
        <w:pStyle w:val="Nivel3"/>
        <w:rPr>
          <w:color w:val="auto"/>
        </w:rPr>
      </w:pPr>
      <w:r w:rsidRPr="00441C4F">
        <w:rPr>
          <w:color w:val="auto"/>
        </w:rPr>
        <w:t xml:space="preserve">ITEM 5 – R$ </w:t>
      </w:r>
      <w:r w:rsidR="00441C4F" w:rsidRPr="00441C4F">
        <w:rPr>
          <w:color w:val="auto"/>
        </w:rPr>
        <w:t>1</w:t>
      </w:r>
      <w:r w:rsidRPr="00441C4F">
        <w:rPr>
          <w:color w:val="auto"/>
        </w:rPr>
        <w:t>,00;</w:t>
      </w:r>
    </w:p>
    <w:p w:rsidR="000D1D5C" w:rsidRPr="00441C4F" w:rsidRDefault="000D1D5C" w:rsidP="000D1D5C">
      <w:pPr>
        <w:pStyle w:val="Nivel3"/>
        <w:rPr>
          <w:color w:val="auto"/>
        </w:rPr>
      </w:pPr>
      <w:r w:rsidRPr="00441C4F">
        <w:rPr>
          <w:color w:val="auto"/>
        </w:rPr>
        <w:t xml:space="preserve">ITEM 6 – R$ </w:t>
      </w:r>
      <w:r w:rsidR="00441C4F" w:rsidRPr="00441C4F">
        <w:rPr>
          <w:color w:val="auto"/>
        </w:rPr>
        <w:t>3</w:t>
      </w:r>
      <w:r w:rsidRPr="00441C4F">
        <w:rPr>
          <w:color w:val="auto"/>
        </w:rPr>
        <w:t>,00;</w:t>
      </w:r>
    </w:p>
    <w:p w:rsidR="000D1D5C" w:rsidRPr="00441C4F" w:rsidRDefault="000D1D5C" w:rsidP="000D1D5C">
      <w:pPr>
        <w:pStyle w:val="Nivel3"/>
        <w:rPr>
          <w:color w:val="auto"/>
        </w:rPr>
      </w:pPr>
      <w:r w:rsidRPr="00441C4F">
        <w:rPr>
          <w:color w:val="auto"/>
        </w:rPr>
        <w:t xml:space="preserve">ITEM 7– R$ </w:t>
      </w:r>
      <w:r w:rsidR="00441C4F" w:rsidRPr="00441C4F">
        <w:rPr>
          <w:color w:val="auto"/>
        </w:rPr>
        <w:t>1</w:t>
      </w:r>
      <w:r w:rsidRPr="00441C4F">
        <w:rPr>
          <w:color w:val="auto"/>
        </w:rPr>
        <w:t>,00;</w:t>
      </w:r>
    </w:p>
    <w:p w:rsidR="000D1D5C" w:rsidRPr="00441C4F" w:rsidRDefault="000D1D5C" w:rsidP="000D1D5C">
      <w:pPr>
        <w:pStyle w:val="Nivel3"/>
        <w:rPr>
          <w:color w:val="auto"/>
        </w:rPr>
      </w:pPr>
      <w:r w:rsidRPr="00441C4F">
        <w:rPr>
          <w:color w:val="auto"/>
        </w:rPr>
        <w:t xml:space="preserve">ITEM 8 – R$ </w:t>
      </w:r>
      <w:r w:rsidR="00441C4F" w:rsidRPr="00441C4F">
        <w:rPr>
          <w:color w:val="auto"/>
        </w:rPr>
        <w:t>5</w:t>
      </w:r>
      <w:r w:rsidRPr="00441C4F">
        <w:rPr>
          <w:color w:val="auto"/>
        </w:rPr>
        <w:t>,00;</w:t>
      </w:r>
    </w:p>
    <w:p w:rsidR="000D1D5C" w:rsidRPr="00441C4F" w:rsidRDefault="000D1D5C" w:rsidP="000D1D5C">
      <w:pPr>
        <w:pStyle w:val="Nivel3"/>
        <w:rPr>
          <w:color w:val="auto"/>
        </w:rPr>
      </w:pPr>
      <w:r w:rsidRPr="00441C4F">
        <w:rPr>
          <w:color w:val="auto"/>
        </w:rPr>
        <w:t xml:space="preserve">ITEM 9 – R$ </w:t>
      </w:r>
      <w:r w:rsidR="00441C4F" w:rsidRPr="00441C4F">
        <w:rPr>
          <w:color w:val="auto"/>
        </w:rPr>
        <w:t>1</w:t>
      </w:r>
      <w:r w:rsidRPr="00441C4F">
        <w:rPr>
          <w:color w:val="auto"/>
        </w:rPr>
        <w:t>,00;</w:t>
      </w:r>
    </w:p>
    <w:p w:rsidR="000D1D5C" w:rsidRPr="00441C4F" w:rsidRDefault="000D1D5C" w:rsidP="000D1D5C">
      <w:pPr>
        <w:pStyle w:val="Nivel3"/>
        <w:rPr>
          <w:color w:val="auto"/>
        </w:rPr>
      </w:pPr>
      <w:r w:rsidRPr="00441C4F">
        <w:rPr>
          <w:color w:val="auto"/>
        </w:rPr>
        <w:t xml:space="preserve">ITEM 10 – R$ </w:t>
      </w:r>
      <w:r w:rsidR="00441C4F" w:rsidRPr="00441C4F">
        <w:rPr>
          <w:color w:val="auto"/>
        </w:rPr>
        <w:t>0</w:t>
      </w:r>
      <w:r w:rsidRPr="00441C4F">
        <w:rPr>
          <w:color w:val="auto"/>
        </w:rPr>
        <w:t>,</w:t>
      </w:r>
      <w:r w:rsidR="00441C4F" w:rsidRPr="00441C4F">
        <w:rPr>
          <w:color w:val="auto"/>
        </w:rPr>
        <w:t>1</w:t>
      </w:r>
      <w:r w:rsidRPr="00441C4F">
        <w:rPr>
          <w:color w:val="auto"/>
        </w:rPr>
        <w:t>0;</w:t>
      </w:r>
    </w:p>
    <w:p w:rsidR="000D1D5C" w:rsidRPr="00441C4F" w:rsidRDefault="000D1D5C" w:rsidP="000D1D5C">
      <w:pPr>
        <w:pStyle w:val="Nivel3"/>
        <w:rPr>
          <w:color w:val="auto"/>
        </w:rPr>
      </w:pPr>
      <w:r w:rsidRPr="00441C4F">
        <w:rPr>
          <w:color w:val="auto"/>
        </w:rPr>
        <w:lastRenderedPageBreak/>
        <w:t xml:space="preserve">ITEM 11– R$ </w:t>
      </w:r>
      <w:r w:rsidR="00441C4F" w:rsidRPr="00441C4F">
        <w:rPr>
          <w:color w:val="auto"/>
        </w:rPr>
        <w:t>0</w:t>
      </w:r>
      <w:r w:rsidRPr="00441C4F">
        <w:rPr>
          <w:color w:val="auto"/>
        </w:rPr>
        <w:t>,</w:t>
      </w:r>
      <w:r w:rsidR="00441C4F" w:rsidRPr="00441C4F">
        <w:rPr>
          <w:color w:val="auto"/>
        </w:rPr>
        <w:t>1</w:t>
      </w:r>
      <w:r w:rsidRPr="00441C4F">
        <w:rPr>
          <w:color w:val="auto"/>
        </w:rPr>
        <w:t>0;</w:t>
      </w:r>
    </w:p>
    <w:p w:rsidR="000D1D5C" w:rsidRPr="00441C4F" w:rsidRDefault="000D1D5C" w:rsidP="000D1D5C">
      <w:pPr>
        <w:pStyle w:val="Nivel3"/>
        <w:rPr>
          <w:color w:val="auto"/>
        </w:rPr>
      </w:pPr>
      <w:r w:rsidRPr="00441C4F">
        <w:rPr>
          <w:color w:val="auto"/>
        </w:rPr>
        <w:t xml:space="preserve">ITEM 12 – R$ </w:t>
      </w:r>
      <w:r w:rsidR="00441C4F" w:rsidRPr="00441C4F">
        <w:rPr>
          <w:color w:val="auto"/>
        </w:rPr>
        <w:t>1</w:t>
      </w:r>
      <w:r w:rsidRPr="00441C4F">
        <w:rPr>
          <w:color w:val="auto"/>
        </w:rPr>
        <w:t>0,00;</w:t>
      </w:r>
    </w:p>
    <w:p w:rsidR="000D1D5C" w:rsidRPr="00441C4F" w:rsidRDefault="000D1D5C" w:rsidP="000D1D5C">
      <w:pPr>
        <w:pStyle w:val="Nivel3"/>
        <w:rPr>
          <w:color w:val="auto"/>
        </w:rPr>
      </w:pPr>
      <w:r w:rsidRPr="00441C4F">
        <w:rPr>
          <w:color w:val="auto"/>
        </w:rPr>
        <w:t xml:space="preserve">ITEM 13 – R$ </w:t>
      </w:r>
      <w:r w:rsidR="00441C4F" w:rsidRPr="00441C4F">
        <w:rPr>
          <w:color w:val="auto"/>
        </w:rPr>
        <w:t>1</w:t>
      </w:r>
      <w:r w:rsidRPr="00441C4F">
        <w:rPr>
          <w:color w:val="auto"/>
        </w:rPr>
        <w:t>,00;</w:t>
      </w:r>
    </w:p>
    <w:p w:rsidR="000D1D5C" w:rsidRPr="00441C4F" w:rsidRDefault="000D1D5C" w:rsidP="000D1D5C">
      <w:pPr>
        <w:pStyle w:val="Nivel3"/>
        <w:rPr>
          <w:color w:val="auto"/>
        </w:rPr>
      </w:pPr>
      <w:r w:rsidRPr="00441C4F">
        <w:rPr>
          <w:color w:val="auto"/>
        </w:rPr>
        <w:t xml:space="preserve">ITEM 14 – R$ </w:t>
      </w:r>
      <w:r w:rsidR="00441C4F" w:rsidRPr="00441C4F">
        <w:rPr>
          <w:color w:val="auto"/>
        </w:rPr>
        <w:t>0</w:t>
      </w:r>
      <w:r w:rsidRPr="00441C4F">
        <w:rPr>
          <w:color w:val="auto"/>
        </w:rPr>
        <w:t>,</w:t>
      </w:r>
      <w:r w:rsidR="00441C4F" w:rsidRPr="00441C4F">
        <w:rPr>
          <w:color w:val="auto"/>
        </w:rPr>
        <w:t>1</w:t>
      </w:r>
      <w:r w:rsidRPr="00441C4F">
        <w:rPr>
          <w:color w:val="auto"/>
        </w:rPr>
        <w:t>0;</w:t>
      </w:r>
    </w:p>
    <w:p w:rsidR="000D1D5C" w:rsidRPr="00441C4F" w:rsidRDefault="000D1D5C" w:rsidP="000D1D5C">
      <w:pPr>
        <w:pStyle w:val="Nivel3"/>
        <w:rPr>
          <w:color w:val="auto"/>
        </w:rPr>
      </w:pPr>
      <w:r w:rsidRPr="00441C4F">
        <w:rPr>
          <w:color w:val="auto"/>
        </w:rPr>
        <w:t xml:space="preserve">ITEM 15 – R$ </w:t>
      </w:r>
      <w:r w:rsidR="00441C4F" w:rsidRPr="00441C4F">
        <w:rPr>
          <w:color w:val="auto"/>
        </w:rPr>
        <w:t>1</w:t>
      </w:r>
      <w:r w:rsidRPr="00441C4F">
        <w:rPr>
          <w:color w:val="auto"/>
        </w:rPr>
        <w:t>,00;</w:t>
      </w:r>
    </w:p>
    <w:p w:rsidR="000D1D5C" w:rsidRPr="00441C4F" w:rsidRDefault="000D1D5C" w:rsidP="000D1D5C">
      <w:pPr>
        <w:pStyle w:val="Nivel3"/>
        <w:rPr>
          <w:color w:val="auto"/>
        </w:rPr>
      </w:pPr>
      <w:r w:rsidRPr="00441C4F">
        <w:rPr>
          <w:color w:val="auto"/>
        </w:rPr>
        <w:t xml:space="preserve">ITEM 16 – R$ </w:t>
      </w:r>
      <w:r w:rsidR="00441C4F" w:rsidRPr="00441C4F">
        <w:rPr>
          <w:color w:val="auto"/>
        </w:rPr>
        <w:t>0</w:t>
      </w:r>
      <w:r w:rsidRPr="00441C4F">
        <w:rPr>
          <w:color w:val="auto"/>
        </w:rPr>
        <w:t>,</w:t>
      </w:r>
      <w:r w:rsidR="00441C4F" w:rsidRPr="00441C4F">
        <w:rPr>
          <w:color w:val="auto"/>
        </w:rPr>
        <w:t>1</w:t>
      </w:r>
      <w:r w:rsidRPr="00441C4F">
        <w:rPr>
          <w:color w:val="auto"/>
        </w:rPr>
        <w:t>0;</w:t>
      </w:r>
    </w:p>
    <w:p w:rsidR="000D1D5C" w:rsidRPr="00441C4F" w:rsidRDefault="000D1D5C" w:rsidP="000D1D5C">
      <w:pPr>
        <w:pStyle w:val="Nivel3"/>
        <w:rPr>
          <w:color w:val="auto"/>
        </w:rPr>
      </w:pPr>
      <w:r w:rsidRPr="00441C4F">
        <w:rPr>
          <w:color w:val="auto"/>
        </w:rPr>
        <w:t xml:space="preserve">ITEM 17 – R$ </w:t>
      </w:r>
      <w:r w:rsidR="00441C4F" w:rsidRPr="00441C4F">
        <w:rPr>
          <w:color w:val="auto"/>
        </w:rPr>
        <w:t>0</w:t>
      </w:r>
      <w:r w:rsidRPr="00441C4F">
        <w:rPr>
          <w:color w:val="auto"/>
        </w:rPr>
        <w:t>,</w:t>
      </w:r>
      <w:r w:rsidR="00441C4F" w:rsidRPr="00441C4F">
        <w:rPr>
          <w:color w:val="auto"/>
        </w:rPr>
        <w:t>1</w:t>
      </w:r>
      <w:r w:rsidRPr="00441C4F">
        <w:rPr>
          <w:color w:val="auto"/>
        </w:rPr>
        <w:t>0;</w:t>
      </w:r>
    </w:p>
    <w:p w:rsidR="000D1D5C" w:rsidRPr="00441C4F" w:rsidRDefault="000D1D5C" w:rsidP="000D1D5C">
      <w:pPr>
        <w:pStyle w:val="Nivel3"/>
        <w:rPr>
          <w:color w:val="auto"/>
        </w:rPr>
      </w:pPr>
      <w:r w:rsidRPr="00441C4F">
        <w:rPr>
          <w:color w:val="auto"/>
        </w:rPr>
        <w:t xml:space="preserve">ITEM 18 – R$ </w:t>
      </w:r>
      <w:r w:rsidR="00441C4F" w:rsidRPr="00441C4F">
        <w:rPr>
          <w:color w:val="auto"/>
        </w:rPr>
        <w:t>1</w:t>
      </w:r>
      <w:r w:rsidRPr="00441C4F">
        <w:rPr>
          <w:color w:val="auto"/>
        </w:rPr>
        <w:t>,00;</w:t>
      </w:r>
    </w:p>
    <w:p w:rsidR="000D1D5C" w:rsidRPr="00441C4F" w:rsidRDefault="000D1D5C" w:rsidP="000D1D5C">
      <w:pPr>
        <w:pStyle w:val="Nivel3"/>
        <w:rPr>
          <w:color w:val="auto"/>
        </w:rPr>
      </w:pPr>
      <w:r w:rsidRPr="00441C4F">
        <w:rPr>
          <w:color w:val="auto"/>
        </w:rPr>
        <w:t xml:space="preserve">ITEM 19 – R$ </w:t>
      </w:r>
      <w:r w:rsidR="00441C4F" w:rsidRPr="00441C4F">
        <w:rPr>
          <w:color w:val="auto"/>
        </w:rPr>
        <w:t>1,00;</w:t>
      </w:r>
    </w:p>
    <w:p w:rsidR="000D1D5C" w:rsidRPr="00441C4F" w:rsidRDefault="000D1D5C" w:rsidP="000D1D5C">
      <w:pPr>
        <w:pStyle w:val="Nivel3"/>
        <w:rPr>
          <w:color w:val="auto"/>
        </w:rPr>
      </w:pPr>
      <w:r w:rsidRPr="00441C4F">
        <w:rPr>
          <w:color w:val="auto"/>
        </w:rPr>
        <w:t xml:space="preserve">ITEM 20 – </w:t>
      </w:r>
      <w:r w:rsidR="00441C4F" w:rsidRPr="00441C4F">
        <w:rPr>
          <w:color w:val="auto"/>
        </w:rPr>
        <w:t>R$ 1,00;</w:t>
      </w:r>
    </w:p>
    <w:p w:rsidR="000D1D5C" w:rsidRPr="00441C4F" w:rsidRDefault="000D1D5C" w:rsidP="000D1D5C">
      <w:pPr>
        <w:pStyle w:val="Nivel3"/>
        <w:rPr>
          <w:color w:val="auto"/>
        </w:rPr>
      </w:pPr>
      <w:r w:rsidRPr="00441C4F">
        <w:rPr>
          <w:color w:val="auto"/>
        </w:rPr>
        <w:t xml:space="preserve">ITEM 21 – </w:t>
      </w:r>
      <w:r w:rsidR="00441C4F" w:rsidRPr="00441C4F">
        <w:rPr>
          <w:color w:val="auto"/>
        </w:rPr>
        <w:t>R$ 1,00;</w:t>
      </w:r>
    </w:p>
    <w:p w:rsidR="000D1D5C" w:rsidRPr="00441C4F" w:rsidRDefault="000D1D5C" w:rsidP="000D1D5C">
      <w:pPr>
        <w:pStyle w:val="Nivel3"/>
        <w:rPr>
          <w:color w:val="auto"/>
        </w:rPr>
      </w:pPr>
      <w:r w:rsidRPr="00441C4F">
        <w:rPr>
          <w:color w:val="auto"/>
        </w:rPr>
        <w:t xml:space="preserve">ITEM 22 – </w:t>
      </w:r>
      <w:r w:rsidR="00441C4F" w:rsidRPr="00441C4F">
        <w:rPr>
          <w:color w:val="auto"/>
        </w:rPr>
        <w:t>R$ 1,00;</w:t>
      </w:r>
    </w:p>
    <w:p w:rsidR="00441C4F" w:rsidRPr="00441C4F" w:rsidRDefault="000D1D5C" w:rsidP="000D1D5C">
      <w:pPr>
        <w:pStyle w:val="Nivel3"/>
        <w:rPr>
          <w:color w:val="auto"/>
        </w:rPr>
      </w:pPr>
      <w:r w:rsidRPr="00441C4F">
        <w:rPr>
          <w:color w:val="auto"/>
        </w:rPr>
        <w:t xml:space="preserve">ITEM 23 – </w:t>
      </w:r>
      <w:r w:rsidR="00441C4F" w:rsidRPr="00441C4F">
        <w:rPr>
          <w:color w:val="auto"/>
        </w:rPr>
        <w:t>R$ 1,00;</w:t>
      </w:r>
    </w:p>
    <w:p w:rsidR="000D1D5C" w:rsidRPr="00441C4F" w:rsidRDefault="000D1D5C" w:rsidP="000D1D5C">
      <w:pPr>
        <w:pStyle w:val="Nivel3"/>
        <w:rPr>
          <w:color w:val="auto"/>
        </w:rPr>
      </w:pPr>
      <w:r w:rsidRPr="00441C4F">
        <w:rPr>
          <w:color w:val="auto"/>
        </w:rPr>
        <w:t xml:space="preserve">ITEM 24 – </w:t>
      </w:r>
      <w:r w:rsidR="00441C4F" w:rsidRPr="00441C4F">
        <w:rPr>
          <w:color w:val="auto"/>
        </w:rPr>
        <w:t>R$ 1,00;</w:t>
      </w:r>
    </w:p>
    <w:p w:rsidR="000D1D5C" w:rsidRPr="00441C4F" w:rsidRDefault="000D1D5C" w:rsidP="000D1D5C">
      <w:pPr>
        <w:pStyle w:val="Nivel3"/>
        <w:rPr>
          <w:color w:val="auto"/>
        </w:rPr>
      </w:pPr>
      <w:r w:rsidRPr="00441C4F">
        <w:rPr>
          <w:color w:val="auto"/>
        </w:rPr>
        <w:t xml:space="preserve">ITEM 25 – R$ </w:t>
      </w:r>
      <w:r w:rsidR="00441C4F" w:rsidRPr="00441C4F">
        <w:rPr>
          <w:color w:val="auto"/>
        </w:rPr>
        <w:t>0</w:t>
      </w:r>
      <w:r w:rsidRPr="00441C4F">
        <w:rPr>
          <w:color w:val="auto"/>
        </w:rPr>
        <w:t>,</w:t>
      </w:r>
      <w:r w:rsidR="00441C4F" w:rsidRPr="00441C4F">
        <w:rPr>
          <w:color w:val="auto"/>
        </w:rPr>
        <w:t>1</w:t>
      </w:r>
      <w:r w:rsidRPr="00441C4F">
        <w:rPr>
          <w:color w:val="auto"/>
        </w:rPr>
        <w:t>0;</w:t>
      </w:r>
    </w:p>
    <w:p w:rsidR="000D1D5C" w:rsidRPr="00441C4F" w:rsidRDefault="000D1D5C" w:rsidP="000D1D5C">
      <w:pPr>
        <w:pStyle w:val="Nivel3"/>
        <w:rPr>
          <w:color w:val="auto"/>
        </w:rPr>
      </w:pPr>
      <w:r w:rsidRPr="00441C4F">
        <w:rPr>
          <w:color w:val="auto"/>
        </w:rPr>
        <w:t xml:space="preserve">ITEM 26 – R$ </w:t>
      </w:r>
      <w:r w:rsidR="00441C4F" w:rsidRPr="00441C4F">
        <w:rPr>
          <w:color w:val="auto"/>
        </w:rPr>
        <w:t>0</w:t>
      </w:r>
      <w:r w:rsidRPr="00441C4F">
        <w:rPr>
          <w:color w:val="auto"/>
        </w:rPr>
        <w:t>,</w:t>
      </w:r>
      <w:r w:rsidR="00441C4F" w:rsidRPr="00441C4F">
        <w:rPr>
          <w:color w:val="auto"/>
        </w:rPr>
        <w:t>1</w:t>
      </w:r>
      <w:r w:rsidRPr="00441C4F">
        <w:rPr>
          <w:color w:val="auto"/>
        </w:rPr>
        <w:t>0</w:t>
      </w:r>
      <w:r w:rsidR="00441C4F" w:rsidRPr="00441C4F">
        <w:rPr>
          <w:color w:val="auto"/>
        </w:rPr>
        <w:t>.</w:t>
      </w:r>
    </w:p>
    <w:p w:rsidR="00B1137B" w:rsidRPr="00B9651D" w:rsidRDefault="00B1137B" w:rsidP="00B1137B">
      <w:pPr>
        <w:pStyle w:val="Nivel2"/>
      </w:pPr>
      <w:r w:rsidRPr="00B9651D">
        <w:t xml:space="preserve">O licitante </w:t>
      </w:r>
      <w:proofErr w:type="gramStart"/>
      <w:r w:rsidRPr="00B9651D">
        <w:t>poderá,</w:t>
      </w:r>
      <w:proofErr w:type="gramEnd"/>
      <w:r w:rsidRPr="00B9651D">
        <w:t xml:space="preserve"> uma única vez, excluir seu último lance ofertado, no intervalo de </w:t>
      </w:r>
      <w:r>
        <w:t>15 (</w:t>
      </w:r>
      <w:r w:rsidRPr="00B9651D">
        <w:t>quinze</w:t>
      </w:r>
      <w:r>
        <w:t>)</w:t>
      </w:r>
      <w:r w:rsidRPr="00B9651D">
        <w:t xml:space="preserve"> segundos após o registro no sistema, na hipótese de lance inconsistente ou inexequível.</w:t>
      </w:r>
    </w:p>
    <w:p w:rsidR="00B1137B" w:rsidRPr="00B9651D" w:rsidRDefault="00B1137B" w:rsidP="00B1137B">
      <w:pPr>
        <w:pStyle w:val="Nivel2"/>
      </w:pPr>
      <w:r w:rsidRPr="00B9651D">
        <w:t>O procedimento seguirá de acordo com o modo de disputa adotado</w:t>
      </w:r>
      <w:r>
        <w:t>, definido no início deste Edital</w:t>
      </w:r>
      <w:r w:rsidRPr="00B9651D">
        <w:t>.</w:t>
      </w:r>
    </w:p>
    <w:p w:rsidR="00B1137B" w:rsidRPr="0099717F" w:rsidRDefault="00B1137B" w:rsidP="00B1137B">
      <w:pPr>
        <w:pStyle w:val="Nvel2-Red"/>
        <w:rPr>
          <w:i w:val="0"/>
          <w:color w:val="auto"/>
        </w:rPr>
      </w:pPr>
      <w:bookmarkStart w:id="39" w:name="_Hlk113697759"/>
      <w:r w:rsidRPr="0099717F">
        <w:rPr>
          <w:i w:val="0"/>
          <w:color w:val="auto"/>
        </w:rPr>
        <w:t>Será adotado para o envio de lances no pregão eletrônico o modo de disputa “aberto”, segundo o qual os licitantes apresentarão lances públicos e sucessivos, com prorrogações.</w:t>
      </w:r>
    </w:p>
    <w:p w:rsidR="00B1137B" w:rsidRPr="0099717F" w:rsidRDefault="00B1137B" w:rsidP="00B1137B">
      <w:pPr>
        <w:pStyle w:val="Nvel3-R"/>
        <w:rPr>
          <w:i w:val="0"/>
          <w:color w:val="auto"/>
        </w:rPr>
      </w:pPr>
      <w:bookmarkStart w:id="40" w:name="_Hlk113697816"/>
      <w:bookmarkEnd w:id="39"/>
      <w:r w:rsidRPr="0099717F">
        <w:rPr>
          <w:i w:val="0"/>
          <w:color w:val="auto"/>
        </w:rPr>
        <w:t xml:space="preserve">A etapa de lances da sessão pública terá duração de 10 (dez) minutos e, após isso, será prorrogada automaticamente pelo sistema quando houver lance ofertado nos últimos </w:t>
      </w:r>
      <w:proofErr w:type="gramStart"/>
      <w:r w:rsidRPr="0099717F">
        <w:rPr>
          <w:i w:val="0"/>
          <w:color w:val="auto"/>
        </w:rPr>
        <w:t>2</w:t>
      </w:r>
      <w:proofErr w:type="gramEnd"/>
      <w:r w:rsidRPr="0099717F">
        <w:rPr>
          <w:i w:val="0"/>
          <w:color w:val="auto"/>
        </w:rPr>
        <w:t xml:space="preserve"> (dois) minutos do período de duração da sessão pública.</w:t>
      </w:r>
    </w:p>
    <w:p w:rsidR="00B1137B" w:rsidRPr="0099717F" w:rsidRDefault="00B1137B" w:rsidP="00B1137B">
      <w:pPr>
        <w:pStyle w:val="Nvel3-R"/>
        <w:rPr>
          <w:i w:val="0"/>
          <w:color w:val="auto"/>
        </w:rPr>
      </w:pPr>
      <w:r w:rsidRPr="0099717F">
        <w:rPr>
          <w:i w:val="0"/>
          <w:color w:val="auto"/>
        </w:rPr>
        <w:t xml:space="preserve">A prorrogação automática da etapa de lances, de que trata a subdivisão acima, será de </w:t>
      </w:r>
      <w:proofErr w:type="gramStart"/>
      <w:r w:rsidRPr="0099717F">
        <w:rPr>
          <w:i w:val="0"/>
          <w:color w:val="auto"/>
        </w:rPr>
        <w:t>2</w:t>
      </w:r>
      <w:proofErr w:type="gramEnd"/>
      <w:r w:rsidRPr="0099717F">
        <w:rPr>
          <w:i w:val="0"/>
          <w:color w:val="auto"/>
        </w:rPr>
        <w:t xml:space="preserve"> (dois) minutos e ocorrerá sucessivamente sempre que houver lances enviados nesse período de prorrogação, inclusive no caso de lances intermediários.</w:t>
      </w:r>
    </w:p>
    <w:p w:rsidR="00B1137B" w:rsidRPr="0099717F" w:rsidRDefault="00B1137B" w:rsidP="00B1137B">
      <w:pPr>
        <w:pStyle w:val="Nvel3-R"/>
        <w:rPr>
          <w:i w:val="0"/>
          <w:color w:val="auto"/>
        </w:rPr>
      </w:pPr>
      <w:r w:rsidRPr="0099717F">
        <w:rPr>
          <w:i w:val="0"/>
          <w:color w:val="auto"/>
        </w:rPr>
        <w:t>Não havendo novos lances na forma estabelecida nas subdivisões anteriores, a sessão pública encerrar-se-á automaticamente, e o sistema ordenará e divulgará os lances conforme a ordem de classificação.</w:t>
      </w:r>
    </w:p>
    <w:p w:rsidR="00B1137B" w:rsidRPr="0099717F" w:rsidRDefault="00B1137B" w:rsidP="00B1137B">
      <w:pPr>
        <w:pStyle w:val="Nvel3-R"/>
        <w:rPr>
          <w:i w:val="0"/>
          <w:color w:val="auto"/>
        </w:rPr>
      </w:pPr>
      <w:r w:rsidRPr="0099717F">
        <w:rPr>
          <w:i w:val="0"/>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B1137B" w:rsidRPr="0099717F" w:rsidRDefault="00B1137B" w:rsidP="00B1137B">
      <w:pPr>
        <w:pStyle w:val="Nvel3-R"/>
        <w:rPr>
          <w:i w:val="0"/>
          <w:color w:val="auto"/>
        </w:rPr>
      </w:pPr>
      <w:r w:rsidRPr="0099717F">
        <w:rPr>
          <w:i w:val="0"/>
          <w:color w:val="auto"/>
        </w:rPr>
        <w:t>Após o reinício previsto na subdivisão acima, os licitantes serão convocados para apresentar lances intermediários.</w:t>
      </w:r>
      <w:bookmarkStart w:id="41" w:name="_Hlk113631522"/>
      <w:bookmarkEnd w:id="40"/>
    </w:p>
    <w:bookmarkEnd w:id="41"/>
    <w:p w:rsidR="00B1137B" w:rsidRPr="00B9651D" w:rsidRDefault="00B1137B" w:rsidP="00B1137B">
      <w:pPr>
        <w:pStyle w:val="Nivel2"/>
      </w:pPr>
      <w:r w:rsidRPr="00B9651D">
        <w:t>Após o término dos prazos estabelecidos n</w:t>
      </w:r>
      <w:r>
        <w:t>a</w:t>
      </w:r>
      <w:r w:rsidRPr="00B9651D">
        <w:t>s sub</w:t>
      </w:r>
      <w:r>
        <w:t>divisões</w:t>
      </w:r>
      <w:r w:rsidRPr="00B9651D">
        <w:t xml:space="preserve"> anteriores, o sistema ordenará e divulgará os lances segundo a ordem crescente de valores.</w:t>
      </w:r>
    </w:p>
    <w:p w:rsidR="00B1137B" w:rsidRPr="00B9651D" w:rsidRDefault="00B1137B" w:rsidP="00B1137B">
      <w:pPr>
        <w:pStyle w:val="Nivel2"/>
      </w:pPr>
      <w:r w:rsidRPr="00B9651D">
        <w:t xml:space="preserve">Não serão aceitos dois ou mais lances de mesmo valor, prevalecendo aquele que for recebido e registrado em primeiro lugar. </w:t>
      </w:r>
    </w:p>
    <w:p w:rsidR="00B1137B" w:rsidRPr="00B9651D" w:rsidRDefault="00B1137B" w:rsidP="00B1137B">
      <w:pPr>
        <w:pStyle w:val="Nivel2"/>
      </w:pPr>
      <w:r w:rsidRPr="00B9651D">
        <w:lastRenderedPageBreak/>
        <w:t xml:space="preserve">Durante o transcurso da sessão pública, os licitantes serão informados, em tempo real, do valor do menor lance registrado, vedada a identificação do licitante. </w:t>
      </w:r>
    </w:p>
    <w:p w:rsidR="00B1137B" w:rsidRPr="00B9651D" w:rsidRDefault="00B1137B" w:rsidP="00B1137B">
      <w:pPr>
        <w:pStyle w:val="Nivel2"/>
      </w:pPr>
      <w:r w:rsidRPr="00B9651D">
        <w:t xml:space="preserve">No caso de desconexão com o </w:t>
      </w:r>
      <w:r>
        <w:t>p</w:t>
      </w:r>
      <w:r w:rsidRPr="00B9651D">
        <w:t xml:space="preserve">regoeiro, no decorrer da etapa competitiva do </w:t>
      </w:r>
      <w:r>
        <w:t>p</w:t>
      </w:r>
      <w:r w:rsidRPr="00B9651D">
        <w:t xml:space="preserve">regão, o sistema eletrônico poderá permanecer acessível aos licitantes para a recepção dos lances. </w:t>
      </w:r>
    </w:p>
    <w:p w:rsidR="00B1137B" w:rsidRPr="00B9651D" w:rsidRDefault="00B1137B" w:rsidP="00B1137B">
      <w:pPr>
        <w:pStyle w:val="Nivel2"/>
      </w:pPr>
      <w:r w:rsidRPr="00B9651D">
        <w:t xml:space="preserve">Quando a desconexão do sistema eletrônico para o pregoeiro persistir por tempo superior a </w:t>
      </w:r>
      <w:r>
        <w:t>10 (</w:t>
      </w:r>
      <w:r w:rsidRPr="00B9651D">
        <w:t>dez</w:t>
      </w:r>
      <w:r>
        <w:t>)</w:t>
      </w:r>
      <w:r w:rsidRPr="00B9651D">
        <w:t xml:space="preserve"> minutos, a sessão pública será suspensa e reiniciada somente </w:t>
      </w:r>
      <w:proofErr w:type="gramStart"/>
      <w:r w:rsidRPr="00B9651D">
        <w:t>após</w:t>
      </w:r>
      <w:proofErr w:type="gramEnd"/>
      <w:r w:rsidRPr="00B9651D">
        <w:t xml:space="preserve"> decorridas </w:t>
      </w:r>
      <w:r>
        <w:t>24 (</w:t>
      </w:r>
      <w:r w:rsidRPr="00B9651D">
        <w:t>vinte e quatro</w:t>
      </w:r>
      <w:r>
        <w:t>)</w:t>
      </w:r>
      <w:r w:rsidRPr="00B9651D">
        <w:t xml:space="preserve"> horas da comunicação do fato pelo </w:t>
      </w:r>
      <w:r>
        <w:t>p</w:t>
      </w:r>
      <w:r w:rsidRPr="00B9651D">
        <w:t>regoeiro aos participantes, no sítio eletrônico utilizado para divulgação.</w:t>
      </w:r>
    </w:p>
    <w:p w:rsidR="00B1137B" w:rsidRPr="00B9651D" w:rsidRDefault="00B1137B" w:rsidP="00B1137B">
      <w:pPr>
        <w:pStyle w:val="Nivel2"/>
      </w:pPr>
      <w:r w:rsidRPr="00B9651D">
        <w:t>Caso o licitante não apresente lances, concorrerá com o valor de sua proposta.</w:t>
      </w:r>
    </w:p>
    <w:p w:rsidR="00B1137B" w:rsidRPr="0099717F" w:rsidRDefault="00B1137B" w:rsidP="00B1137B">
      <w:pPr>
        <w:pStyle w:val="Nvel2-Red"/>
        <w:rPr>
          <w:i w:val="0"/>
          <w:color w:val="auto"/>
        </w:rPr>
      </w:pPr>
      <w:r w:rsidRPr="0099717F">
        <w:rPr>
          <w:i w:val="0"/>
          <w:color w:val="auto"/>
        </w:rPr>
        <w:t>Em relação à hipótese de itens não exclusivos para participação de microempresas e empresas de pequeno porte, uma vez encerrada a etapa de lances</w:t>
      </w:r>
      <w:r w:rsidRPr="0099717F">
        <w:rPr>
          <w:rFonts w:eastAsia="Zurich BT"/>
          <w:i w:val="0"/>
          <w:color w:val="auto"/>
        </w:rPr>
        <w:t>, será efetivada a verificação automática, junto à Receita Federal, do porte da entidade empresarial</w:t>
      </w:r>
      <w:r w:rsidRPr="0099717F">
        <w:rPr>
          <w:i w:val="0"/>
          <w:color w:val="auto"/>
        </w:rPr>
        <w:t xml:space="preserve">, caso a contratação não se enquadre nas vedações dos §§ 1º e 2º do art. 4º da </w:t>
      </w:r>
      <w:hyperlink r:id="rId49" w:history="1">
        <w:r w:rsidRPr="0099717F">
          <w:rPr>
            <w:rStyle w:val="Hyperlink"/>
            <w:i w:val="0"/>
            <w:color w:val="auto"/>
          </w:rPr>
          <w:t>Lei nº 14.133, de 2021</w:t>
        </w:r>
      </w:hyperlink>
      <w:r w:rsidRPr="0099717F">
        <w:rPr>
          <w:rFonts w:eastAsia="Zurich BT"/>
          <w:i w:val="0"/>
          <w:color w:val="auto"/>
        </w:rPr>
        <w:t xml:space="preserve">. O sistema identificará em coluna própria </w:t>
      </w:r>
      <w:proofErr w:type="gramStart"/>
      <w:r w:rsidRPr="0099717F">
        <w:rPr>
          <w:rFonts w:eastAsia="Zurich BT"/>
          <w:i w:val="0"/>
          <w:color w:val="auto"/>
        </w:rPr>
        <w:t>as</w:t>
      </w:r>
      <w:proofErr w:type="gramEnd"/>
      <w:r w:rsidRPr="0099717F">
        <w:rPr>
          <w:rFonts w:eastAsia="Zurich BT"/>
          <w:i w:val="0"/>
          <w:color w:val="auto"/>
        </w:rPr>
        <w:t xml:space="preserve"> microempresas e empresas de pequeno porte </w:t>
      </w:r>
      <w:r w:rsidRPr="0099717F">
        <w:rPr>
          <w:i w:val="0"/>
          <w:color w:val="auto"/>
        </w:rPr>
        <w:t>participantes</w:t>
      </w:r>
      <w:r w:rsidRPr="0099717F">
        <w:rPr>
          <w:rFonts w:eastAsia="Zurich BT"/>
          <w:i w:val="0"/>
          <w:color w:val="auto"/>
        </w:rPr>
        <w:t xml:space="preserve">, procedendo à comparação com os valores da primeira colocada, se esta for empresa de maior porte, assim como das demais classificadas, para o fim de aplicar-se o disposto nos </w:t>
      </w:r>
      <w:hyperlink r:id="rId50" w:anchor="art44">
        <w:proofErr w:type="spellStart"/>
        <w:r w:rsidRPr="0099717F">
          <w:rPr>
            <w:rStyle w:val="Hyperlink"/>
            <w:rFonts w:eastAsia="Zurich BT"/>
            <w:i w:val="0"/>
            <w:color w:val="auto"/>
          </w:rPr>
          <w:t>arts</w:t>
        </w:r>
        <w:proofErr w:type="spellEnd"/>
        <w:r w:rsidRPr="0099717F">
          <w:rPr>
            <w:rStyle w:val="Hyperlink"/>
            <w:rFonts w:eastAsia="Zurich BT"/>
            <w:i w:val="0"/>
            <w:color w:val="auto"/>
          </w:rPr>
          <w:t>. 44 e 45 da Lei Complementar nº 123, de 2006</w:t>
        </w:r>
      </w:hyperlink>
      <w:r w:rsidRPr="0099717F">
        <w:rPr>
          <w:rFonts w:eastAsia="Zurich BT"/>
          <w:i w:val="0"/>
          <w:color w:val="auto"/>
        </w:rPr>
        <w:t>.</w:t>
      </w:r>
    </w:p>
    <w:p w:rsidR="00B1137B" w:rsidRPr="0099717F" w:rsidRDefault="00B1137B" w:rsidP="00B1137B">
      <w:pPr>
        <w:pStyle w:val="Nvel3-R"/>
        <w:rPr>
          <w:i w:val="0"/>
          <w:color w:val="auto"/>
        </w:rPr>
      </w:pPr>
      <w:r w:rsidRPr="0099717F">
        <w:rPr>
          <w:i w:val="0"/>
          <w:color w:val="auto"/>
        </w:rPr>
        <w:t xml:space="preserve">Nessas condições, as propostas de </w:t>
      </w:r>
      <w:r w:rsidRPr="0099717F">
        <w:rPr>
          <w:rFonts w:eastAsia="Zurich BT"/>
          <w:i w:val="0"/>
          <w:color w:val="auto"/>
        </w:rPr>
        <w:t xml:space="preserve">microempresas e empresas de pequeno porte </w:t>
      </w:r>
      <w:r w:rsidRPr="0099717F">
        <w:rPr>
          <w:i w:val="0"/>
          <w:color w:val="auto"/>
        </w:rPr>
        <w:t>que se encontrarem na faixa de até 5% (cinco por cento) acima da melhor proposta</w:t>
      </w:r>
      <w:proofErr w:type="gramStart"/>
      <w:r w:rsidRPr="0099717F">
        <w:rPr>
          <w:i w:val="0"/>
          <w:color w:val="auto"/>
        </w:rPr>
        <w:t xml:space="preserve"> ou melhor</w:t>
      </w:r>
      <w:proofErr w:type="gramEnd"/>
      <w:r w:rsidRPr="0099717F">
        <w:rPr>
          <w:i w:val="0"/>
          <w:color w:val="auto"/>
        </w:rPr>
        <w:t xml:space="preserve"> lance serão consideradas empatadas com a primeira colocada.</w:t>
      </w:r>
    </w:p>
    <w:p w:rsidR="00B1137B" w:rsidRPr="0099717F" w:rsidRDefault="00B1137B" w:rsidP="00B1137B">
      <w:pPr>
        <w:pStyle w:val="Nvel3-R"/>
        <w:rPr>
          <w:i w:val="0"/>
          <w:color w:val="auto"/>
        </w:rPr>
      </w:pPr>
      <w:r w:rsidRPr="0099717F">
        <w:rPr>
          <w:i w:val="0"/>
          <w:color w:val="auto"/>
        </w:rPr>
        <w:t xml:space="preserve">A melhor classificada nos termos da subdivisão acima terá o direito de encaminhar uma última oferta para desempate, obrigatoriamente em valor inferior ao da primeira colocada, no prazo de </w:t>
      </w:r>
      <w:proofErr w:type="gramStart"/>
      <w:r w:rsidRPr="0099717F">
        <w:rPr>
          <w:i w:val="0"/>
          <w:color w:val="auto"/>
        </w:rPr>
        <w:t>5</w:t>
      </w:r>
      <w:proofErr w:type="gramEnd"/>
      <w:r w:rsidRPr="0099717F">
        <w:rPr>
          <w:i w:val="0"/>
          <w:color w:val="auto"/>
        </w:rPr>
        <w:t xml:space="preserve"> (cinco) minutos controlados pelo sistema, contados após a comunicação automática para tanto.</w:t>
      </w:r>
    </w:p>
    <w:p w:rsidR="00B1137B" w:rsidRPr="0099717F" w:rsidRDefault="00B1137B" w:rsidP="00B1137B">
      <w:pPr>
        <w:pStyle w:val="Nvel3-R"/>
        <w:rPr>
          <w:i w:val="0"/>
          <w:color w:val="auto"/>
        </w:rPr>
      </w:pPr>
      <w:r w:rsidRPr="0099717F">
        <w:rPr>
          <w:i w:val="0"/>
          <w:color w:val="auto"/>
        </w:rPr>
        <w:t xml:space="preserve">Caso a </w:t>
      </w:r>
      <w:r w:rsidRPr="0099717F">
        <w:rPr>
          <w:rFonts w:eastAsia="Zurich BT"/>
          <w:i w:val="0"/>
          <w:color w:val="auto"/>
        </w:rPr>
        <w:t>microempresa ou a empresa de pequeno porte</w:t>
      </w:r>
      <w:r w:rsidRPr="0099717F">
        <w:rPr>
          <w:i w:val="0"/>
          <w:color w:val="auto"/>
        </w:rPr>
        <w:t xml:space="preserve"> melhor classificada desista ou não se manifeste no prazo estabelecido, serão convocadas as demais licitantes </w:t>
      </w:r>
      <w:r w:rsidRPr="0099717F">
        <w:rPr>
          <w:rFonts w:eastAsia="Zurich BT"/>
          <w:i w:val="0"/>
          <w:color w:val="auto"/>
        </w:rPr>
        <w:t>microempresa e empresa de pequeno porte</w:t>
      </w:r>
      <w:r w:rsidRPr="0099717F">
        <w:rPr>
          <w:i w:val="0"/>
          <w:color w:val="auto"/>
        </w:rPr>
        <w:t xml:space="preserve"> que se encontrem naquele intervalo de até 5% (cinco por cento), na ordem de classificação, para o exercício do mesmo direito, no prazo estabelecido na subdivisão acima.</w:t>
      </w:r>
    </w:p>
    <w:p w:rsidR="00B1137B" w:rsidRPr="0099717F" w:rsidRDefault="00B1137B" w:rsidP="00B1137B">
      <w:pPr>
        <w:pStyle w:val="Nvel3-R"/>
        <w:rPr>
          <w:i w:val="0"/>
          <w:color w:val="auto"/>
        </w:rPr>
      </w:pPr>
      <w:r w:rsidRPr="0099717F">
        <w:rPr>
          <w:i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rsidR="00B1137B" w:rsidRPr="0099717F" w:rsidRDefault="00B1137B" w:rsidP="00B1137B">
      <w:pPr>
        <w:pStyle w:val="Nvel3-R"/>
        <w:rPr>
          <w:i w:val="0"/>
          <w:color w:val="auto"/>
        </w:rPr>
      </w:pPr>
      <w:r w:rsidRPr="0099717F">
        <w:rPr>
          <w:i w:val="0"/>
          <w:color w:val="auto"/>
        </w:rPr>
        <w:t xml:space="preserve">Não se aplica o tratamento favorecido estabelecido nos </w:t>
      </w:r>
      <w:proofErr w:type="spellStart"/>
      <w:r w:rsidRPr="0099717F">
        <w:rPr>
          <w:i w:val="0"/>
          <w:color w:val="auto"/>
        </w:rPr>
        <w:t>arts</w:t>
      </w:r>
      <w:proofErr w:type="spellEnd"/>
      <w:r w:rsidRPr="0099717F">
        <w:rPr>
          <w:i w:val="0"/>
          <w:color w:val="auto"/>
        </w:rPr>
        <w:t xml:space="preserve">. 44 e 45 da </w:t>
      </w:r>
      <w:hyperlink r:id="rId51" w:history="1">
        <w:r w:rsidRPr="0099717F">
          <w:rPr>
            <w:rStyle w:val="Hyperlink"/>
            <w:i w:val="0"/>
            <w:color w:val="auto"/>
          </w:rPr>
          <w:t>Lei Complementar</w:t>
        </w:r>
        <w:r w:rsidRPr="0099717F">
          <w:rPr>
            <w:rStyle w:val="Hyperlink"/>
            <w:i w:val="0"/>
            <w:snapToGrid w:val="0"/>
            <w:color w:val="auto"/>
          </w:rPr>
          <w:t xml:space="preserve"> </w:t>
        </w:r>
        <w:r w:rsidRPr="0099717F">
          <w:rPr>
            <w:rStyle w:val="Hyperlink"/>
            <w:i w:val="0"/>
            <w:color w:val="auto"/>
          </w:rPr>
          <w:t xml:space="preserve">nº 123, de </w:t>
        </w:r>
        <w:proofErr w:type="gramStart"/>
        <w:r w:rsidRPr="0099717F">
          <w:rPr>
            <w:rStyle w:val="Hyperlink"/>
            <w:i w:val="0"/>
            <w:color w:val="auto"/>
          </w:rPr>
          <w:t>2006</w:t>
        </w:r>
      </w:hyperlink>
      <w:r w:rsidRPr="0099717F">
        <w:rPr>
          <w:i w:val="0"/>
          <w:color w:val="auto"/>
        </w:rPr>
        <w:t xml:space="preserve">, na hipótese em que o objeto tenha valor estimado superior ao limite estabelecido nos §§ 1º e 3º do art. 4º da </w:t>
      </w:r>
      <w:hyperlink r:id="rId52" w:history="1">
        <w:r w:rsidRPr="0099717F">
          <w:rPr>
            <w:rStyle w:val="Hyperlink"/>
            <w:i w:val="0"/>
            <w:color w:val="auto"/>
          </w:rPr>
          <w:t>Lei nº</w:t>
        </w:r>
        <w:proofErr w:type="gramEnd"/>
        <w:r w:rsidRPr="0099717F">
          <w:rPr>
            <w:rStyle w:val="Hyperlink"/>
            <w:i w:val="0"/>
            <w:color w:val="auto"/>
          </w:rPr>
          <w:t xml:space="preserve"> 14.133, de 2021</w:t>
        </w:r>
      </w:hyperlink>
      <w:r w:rsidRPr="0099717F">
        <w:rPr>
          <w:i w:val="0"/>
          <w:color w:val="auto"/>
        </w:rPr>
        <w:t>, conforme seja especificado, quando houver, em subdivisão do item 3.5.</w:t>
      </w:r>
    </w:p>
    <w:p w:rsidR="00B1137B" w:rsidRPr="006E1990" w:rsidRDefault="00B1137B" w:rsidP="00B1137B">
      <w:pPr>
        <w:pStyle w:val="Nivel2"/>
        <w:rPr>
          <w:rFonts w:eastAsia="Times New Roman"/>
        </w:rPr>
      </w:pPr>
      <w:r>
        <w:t>Só poderá haver empate entre propostas iguais (não seguidas de lances), ou entre lances finais da fase fechada do modo de disputa aberto e fechado (se adotado esse modo de disputa no início deste Edital e no item 6.11).</w:t>
      </w:r>
    </w:p>
    <w:p w:rsidR="00B1137B" w:rsidRPr="006E1990" w:rsidRDefault="00B1137B" w:rsidP="00B1137B">
      <w:pPr>
        <w:pStyle w:val="Nivel3"/>
      </w:pPr>
      <w:r w:rsidRPr="006E1990">
        <w:t xml:space="preserve">Havendo eventual </w:t>
      </w:r>
      <w:r w:rsidRPr="00B9651D">
        <w:t>empate</w:t>
      </w:r>
      <w:r w:rsidRPr="006E1990">
        <w:t xml:space="preserve"> entre propostas ou lances, o</w:t>
      </w:r>
      <w:r>
        <w:t>s</w:t>
      </w:r>
      <w:r w:rsidRPr="006E1990">
        <w:t xml:space="preserve"> critério</w:t>
      </w:r>
      <w:r>
        <w:t>s</w:t>
      </w:r>
      <w:r w:rsidRPr="006E1990">
        <w:t xml:space="preserve"> de desempate ser</w:t>
      </w:r>
      <w:r>
        <w:t>ão</w:t>
      </w:r>
      <w:r w:rsidRPr="006E1990">
        <w:t xml:space="preserve"> aquele</w:t>
      </w:r>
      <w:r>
        <w:t>s</w:t>
      </w:r>
      <w:r w:rsidRPr="006E1990">
        <w:t xml:space="preserve"> previsto</w:t>
      </w:r>
      <w:r>
        <w:t>s</w:t>
      </w:r>
      <w:r w:rsidRPr="006E1990">
        <w:t xml:space="preserve"> no</w:t>
      </w:r>
      <w:r>
        <w:t xml:space="preserve"> </w:t>
      </w:r>
      <w:r>
        <w:rPr>
          <w:i/>
          <w:iCs/>
        </w:rPr>
        <w:t>caput</w:t>
      </w:r>
      <w:r>
        <w:t xml:space="preserve"> do</w:t>
      </w:r>
      <w:r w:rsidRPr="006E1990">
        <w:t xml:space="preserve"> </w:t>
      </w:r>
      <w:hyperlink r:id="rId53" w:anchor="art60" w:history="1">
        <w:r w:rsidRPr="006E1990">
          <w:rPr>
            <w:rStyle w:val="Hyperlink"/>
            <w:rFonts w:eastAsia="Arial"/>
          </w:rPr>
          <w:t>art</w:t>
        </w:r>
        <w:r w:rsidRPr="006E1990">
          <w:rPr>
            <w:rStyle w:val="Hyperlink"/>
          </w:rPr>
          <w:t>. 60 da Lei nº 14.133, de 2021</w:t>
        </w:r>
      </w:hyperlink>
      <w:r w:rsidRPr="006E1990">
        <w:t>, nesta ordem:</w:t>
      </w:r>
    </w:p>
    <w:p w:rsidR="00B1137B" w:rsidRPr="00B9651D" w:rsidRDefault="00B1137B" w:rsidP="00B1137B">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rsidR="00B1137B" w:rsidRPr="00B9651D" w:rsidRDefault="00B1137B" w:rsidP="00B1137B">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na </w:t>
      </w:r>
      <w:hyperlink r:id="rId54" w:history="1">
        <w:r w:rsidRPr="00E917F5">
          <w:rPr>
            <w:rStyle w:val="Hyperlink"/>
          </w:rPr>
          <w:t>Lei nº 14.133, de 2021</w:t>
        </w:r>
      </w:hyperlink>
      <w:r w:rsidRPr="00A665F3">
        <w:rPr>
          <w:rStyle w:val="Hyperlink"/>
        </w:rPr>
        <w:t>, conforme regulamento</w:t>
      </w:r>
      <w:r w:rsidRPr="00B9651D">
        <w:t>;</w:t>
      </w:r>
    </w:p>
    <w:p w:rsidR="00B1137B" w:rsidRPr="00B9651D" w:rsidRDefault="00B1137B" w:rsidP="00B1137B">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rsidR="00B1137B" w:rsidRPr="00B9651D" w:rsidRDefault="00B1137B" w:rsidP="00B1137B">
      <w:pPr>
        <w:pStyle w:val="Nivel4"/>
      </w:pPr>
      <w:proofErr w:type="gramStart"/>
      <w:r w:rsidRPr="00B9651D">
        <w:lastRenderedPageBreak/>
        <w:t>desenvolvimento</w:t>
      </w:r>
      <w:proofErr w:type="gramEnd"/>
      <w:r w:rsidRPr="00B9651D">
        <w:t xml:space="preserve"> pelo licitante de programa de integridade, conforme orientações dos órgãos de controle.</w:t>
      </w:r>
    </w:p>
    <w:p w:rsidR="00B1137B" w:rsidRPr="006E1990" w:rsidRDefault="00B1137B" w:rsidP="00B1137B">
      <w:pPr>
        <w:pStyle w:val="Nivel3"/>
      </w:pPr>
      <w:r w:rsidRPr="006E1990">
        <w:t xml:space="preserve">Persistindo o empate, será </w:t>
      </w:r>
      <w:r w:rsidRPr="00B9651D">
        <w:t>assegurada</w:t>
      </w:r>
      <w:r w:rsidRPr="006E1990">
        <w:t xml:space="preserve"> preferência</w:t>
      </w:r>
      <w:r>
        <w:t xml:space="preserve">, nos termos do § 1º do art. 60 da </w:t>
      </w:r>
      <w:hyperlink r:id="rId55" w:history="1">
        <w:r w:rsidRPr="00E917F5">
          <w:rPr>
            <w:rStyle w:val="Hyperlink"/>
          </w:rPr>
          <w:t>Lei nº 14.133, de 2021</w:t>
        </w:r>
      </w:hyperlink>
      <w:r w:rsidRPr="006E1990">
        <w:t>, sucessivamente, aos bens e serviços produzidos ou prestados por:</w:t>
      </w:r>
    </w:p>
    <w:p w:rsidR="00B1137B" w:rsidRPr="006E1990" w:rsidRDefault="00B1137B" w:rsidP="00B1137B">
      <w:pPr>
        <w:pStyle w:val="Nivel4"/>
      </w:pPr>
      <w:bookmarkStart w:id="42" w:name="art60§1i"/>
      <w:bookmarkEnd w:id="42"/>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rsidR="00B1137B" w:rsidRPr="006E1990" w:rsidRDefault="00B1137B" w:rsidP="00B1137B">
      <w:pPr>
        <w:pStyle w:val="Nivel4"/>
      </w:pPr>
      <w:bookmarkStart w:id="43" w:name="art60§1ii"/>
      <w:bookmarkEnd w:id="43"/>
      <w:proofErr w:type="gramStart"/>
      <w:r w:rsidRPr="00B9651D">
        <w:t>empresas</w:t>
      </w:r>
      <w:proofErr w:type="gramEnd"/>
      <w:r w:rsidRPr="006E1990">
        <w:t xml:space="preserve"> brasileiras;</w:t>
      </w:r>
    </w:p>
    <w:p w:rsidR="00B1137B" w:rsidRPr="006E1990" w:rsidRDefault="00B1137B" w:rsidP="00B1137B">
      <w:pPr>
        <w:pStyle w:val="Nivel4"/>
      </w:pPr>
      <w:bookmarkStart w:id="44" w:name="art60§1iii"/>
      <w:bookmarkEnd w:id="44"/>
      <w:proofErr w:type="gramStart"/>
      <w:r w:rsidRPr="006E1990">
        <w:t>empresas</w:t>
      </w:r>
      <w:proofErr w:type="gramEnd"/>
      <w:r w:rsidRPr="006E1990">
        <w:t xml:space="preserve"> </w:t>
      </w:r>
      <w:r w:rsidRPr="00B9651D">
        <w:t>que</w:t>
      </w:r>
      <w:r w:rsidRPr="006E1990">
        <w:t xml:space="preserve"> invistam em pesquisa e no desenvolvimento de tecnologia no País;</w:t>
      </w:r>
    </w:p>
    <w:p w:rsidR="00B1137B" w:rsidRDefault="00B1137B" w:rsidP="00B1137B">
      <w:pPr>
        <w:pStyle w:val="Nivel4"/>
      </w:pPr>
      <w:bookmarkStart w:id="45" w:name="art60§1iv"/>
      <w:bookmarkEnd w:id="45"/>
      <w:proofErr w:type="gramStart"/>
      <w:r w:rsidRPr="006E1990">
        <w:t>empresas</w:t>
      </w:r>
      <w:proofErr w:type="gramEnd"/>
      <w:r w:rsidRPr="006E1990">
        <w:t xml:space="preserve"> que comprovem a prática de mitigação, nos termos da</w:t>
      </w:r>
      <w:r>
        <w:t xml:space="preserve"> </w:t>
      </w:r>
      <w:hyperlink r:id="rId56"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rsidR="00B1137B" w:rsidRDefault="00B1137B" w:rsidP="00B1137B">
      <w:pPr>
        <w:pStyle w:val="Nivel3"/>
      </w:pPr>
      <w:r>
        <w:t xml:space="preserve">Caso persista o empate </w:t>
      </w:r>
      <w:proofErr w:type="gramStart"/>
      <w:r>
        <w:t>após</w:t>
      </w:r>
      <w:proofErr w:type="gramEnd"/>
      <w:r>
        <w:t xml:space="preserve"> obedecido o disposto no </w:t>
      </w:r>
      <w:r>
        <w:rPr>
          <w:i/>
          <w:iCs/>
        </w:rPr>
        <w:t xml:space="preserve">caput </w:t>
      </w:r>
      <w:r>
        <w:t>e no § 1º do</w:t>
      </w:r>
      <w:r w:rsidRPr="006E1990">
        <w:t xml:space="preserve"> </w:t>
      </w:r>
      <w:hyperlink r:id="rId57" w:anchor="art60" w:history="1">
        <w:r w:rsidRPr="006E1990">
          <w:rPr>
            <w:rStyle w:val="Hyperlink"/>
            <w:rFonts w:eastAsia="Arial"/>
          </w:rPr>
          <w:t>art</w:t>
        </w:r>
        <w:r w:rsidRPr="006E1990">
          <w:rPr>
            <w:rStyle w:val="Hyperlink"/>
          </w:rPr>
          <w:t>. 60 da Lei nº 14.133, de 2021</w:t>
        </w:r>
      </w:hyperlink>
      <w:r w:rsidRPr="006E1990">
        <w:t>,</w:t>
      </w:r>
      <w:r>
        <w:t xml:space="preserve"> o desempate ocorrerá por sorteio,</w:t>
      </w:r>
      <w:r w:rsidRPr="0000121A">
        <w:t xml:space="preserve"> </w:t>
      </w:r>
      <w:r>
        <w:t xml:space="preserve">a ser realizado </w:t>
      </w:r>
      <w:r w:rsidRPr="0000121A">
        <w:t xml:space="preserve">em </w:t>
      </w:r>
      <w:r>
        <w:t>local, data e horário que serão divulgados por</w:t>
      </w:r>
      <w:r w:rsidRPr="00343BF9">
        <w:t xml:space="preserve"> meio de mensagem no sistema, </w:t>
      </w:r>
      <w:r>
        <w:t xml:space="preserve">sendo </w:t>
      </w:r>
      <w:r w:rsidRPr="00343BF9">
        <w:t>facultada</w:t>
      </w:r>
      <w:r>
        <w:t xml:space="preserve"> a presença</w:t>
      </w:r>
      <w:r w:rsidRPr="00343BF9">
        <w:t xml:space="preserve"> a todos os interessados, incluindo os demais licitantes</w:t>
      </w:r>
      <w:r w:rsidRPr="0000121A">
        <w:t>.</w:t>
      </w:r>
    </w:p>
    <w:p w:rsidR="00B1137B" w:rsidRPr="006E1990" w:rsidRDefault="00B1137B" w:rsidP="00B1137B">
      <w:pPr>
        <w:pStyle w:val="Nivel3"/>
      </w:pPr>
      <w:r w:rsidRPr="002765E9">
        <w:t xml:space="preserve">Será observado o disposto no § 2º do art. 60 da </w:t>
      </w:r>
      <w:hyperlink r:id="rId58" w:history="1">
        <w:r w:rsidRPr="002765E9">
          <w:rPr>
            <w:rStyle w:val="Hyperlink"/>
          </w:rPr>
          <w:t>Lei nº 14.133, de 2021</w:t>
        </w:r>
      </w:hyperlink>
      <w:r w:rsidRPr="002765E9">
        <w:t xml:space="preserve">, e no inciso III do art. 41 c/c o inciso I do art. 58 da </w:t>
      </w:r>
      <w:hyperlink r:id="rId59" w:history="1">
        <w:r w:rsidRPr="002765E9">
          <w:rPr>
            <w:rStyle w:val="Hyperlink"/>
          </w:rPr>
          <w:t>Lei Complementar nº 225, de 2026</w:t>
        </w:r>
      </w:hyperlink>
      <w:r w:rsidRPr="002765E9">
        <w:t>, quando for o caso.</w:t>
      </w:r>
    </w:p>
    <w:p w:rsidR="00B1137B" w:rsidRPr="0099717F" w:rsidRDefault="00B1137B" w:rsidP="00B1137B">
      <w:pPr>
        <w:pStyle w:val="Nivel2"/>
        <w:rPr>
          <w:color w:val="auto"/>
        </w:rPr>
      </w:pPr>
      <w:r>
        <w:t xml:space="preserve">Encerrada a </w:t>
      </w:r>
      <w:r w:rsidRPr="00B9651D">
        <w:t>etapa</w:t>
      </w:r>
      <w:r>
        <w:t xml:space="preserve"> de envio de lances da sessão pública, na hipótese de a proposta do primeiro colocado </w:t>
      </w:r>
      <w:r w:rsidRPr="0099717F">
        <w:rPr>
          <w:color w:val="auto"/>
        </w:rPr>
        <w:t xml:space="preserve">permanecer </w:t>
      </w:r>
      <w:r w:rsidRPr="0099717F">
        <w:rPr>
          <w:iCs/>
          <w:color w:val="auto"/>
        </w:rPr>
        <w:t>acima do preço máximo</w:t>
      </w:r>
      <w:r w:rsidRPr="0099717F">
        <w:rPr>
          <w:color w:val="auto"/>
        </w:rPr>
        <w:t xml:space="preserve"> definido para a contratação, o pregoeiro poderá negociar condições mais vantajosas, após definido o resultado do julgamento.</w:t>
      </w:r>
    </w:p>
    <w:p w:rsidR="00B1137B" w:rsidRPr="0099717F" w:rsidRDefault="00B1137B" w:rsidP="00B1137B">
      <w:pPr>
        <w:pStyle w:val="Nivel3"/>
        <w:rPr>
          <w:color w:val="auto"/>
        </w:rPr>
      </w:pPr>
      <w:r w:rsidRPr="0099717F">
        <w:rPr>
          <w:color w:val="auto"/>
        </w:rPr>
        <w:t xml:space="preserve">A negociação poderá ser feita com os demais licitantes, segundo a ordem de classificação inicialmente estabelecida, quando </w:t>
      </w:r>
      <w:proofErr w:type="gramStart"/>
      <w:r w:rsidRPr="0099717F">
        <w:rPr>
          <w:color w:val="auto"/>
        </w:rPr>
        <w:t>o primeiro colocado, mesmo</w:t>
      </w:r>
      <w:proofErr w:type="gramEnd"/>
      <w:r w:rsidRPr="0099717F">
        <w:rPr>
          <w:color w:val="auto"/>
        </w:rPr>
        <w:t xml:space="preserve"> após a negociação, for desclassificado em razão de sua proposta permanecer acima do orçamento estimado definido pela Administração.</w:t>
      </w:r>
    </w:p>
    <w:p w:rsidR="00B1137B" w:rsidRPr="0099717F" w:rsidRDefault="00B1137B" w:rsidP="00B1137B">
      <w:pPr>
        <w:pStyle w:val="Nivel3"/>
        <w:rPr>
          <w:rFonts w:eastAsia="Times New Roman"/>
          <w:color w:val="auto"/>
        </w:rPr>
      </w:pPr>
      <w:r w:rsidRPr="0099717F">
        <w:rPr>
          <w:rFonts w:eastAsia="Times New Roman"/>
          <w:color w:val="auto"/>
        </w:rPr>
        <w:t xml:space="preserve">A </w:t>
      </w:r>
      <w:r w:rsidRPr="0099717F">
        <w:rPr>
          <w:color w:val="auto"/>
        </w:rPr>
        <w:t>negociação será realizada por meio do sistema, podendo ser acompanhada pelos demais licitantes.</w:t>
      </w:r>
    </w:p>
    <w:p w:rsidR="00B1137B" w:rsidRPr="0099717F" w:rsidRDefault="00B1137B" w:rsidP="00B1137B">
      <w:pPr>
        <w:pStyle w:val="Nivel3"/>
        <w:rPr>
          <w:color w:val="auto"/>
        </w:rPr>
      </w:pPr>
      <w:r w:rsidRPr="0099717F">
        <w:rPr>
          <w:color w:val="auto"/>
        </w:rPr>
        <w:t>O resultado da negociação será divulgado a todos os licitantes e anexado aos autos do processo licitatório.</w:t>
      </w:r>
    </w:p>
    <w:p w:rsidR="00B1137B" w:rsidRPr="006E1990" w:rsidRDefault="00B1137B" w:rsidP="00B1137B">
      <w:pPr>
        <w:pStyle w:val="Nivel3"/>
        <w:rPr>
          <w:szCs w:val="24"/>
        </w:rPr>
      </w:pPr>
      <w:r w:rsidRPr="0099717F">
        <w:rPr>
          <w:color w:val="auto"/>
        </w:rPr>
        <w:t xml:space="preserve">O pregoeiro solicitará ao licitante mais bem classificado que, no prazo de </w:t>
      </w:r>
      <w:proofErr w:type="gramStart"/>
      <w:r w:rsidRPr="0099717F">
        <w:rPr>
          <w:iCs/>
          <w:color w:val="auto"/>
        </w:rPr>
        <w:t>2</w:t>
      </w:r>
      <w:proofErr w:type="gramEnd"/>
      <w:r w:rsidRPr="0099717F">
        <w:rPr>
          <w:iCs/>
          <w:color w:val="auto"/>
        </w:rPr>
        <w:t xml:space="preserve"> (duas) horas</w:t>
      </w:r>
      <w:r w:rsidRPr="0099717F">
        <w:rPr>
          <w:color w:val="auto"/>
        </w:rPr>
        <w:t xml:space="preserve">, envie a proposta adequada ao último lance ofertado após a negociação realizada, acompanhada, se for </w:t>
      </w:r>
      <w:r w:rsidRPr="006E1990">
        <w:t>o caso, d</w:t>
      </w:r>
      <w:r>
        <w:t>e</w:t>
      </w:r>
      <w:r w:rsidRPr="006E1990">
        <w:t xml:space="preserve"> </w:t>
      </w:r>
      <w:r w:rsidRPr="00B9651D">
        <w:t>documentos</w:t>
      </w:r>
      <w:r w:rsidRPr="006E1990">
        <w:t xml:space="preserve"> complementares, quando necessários à confirmação daqueles exigidos neste Edital e já apresentados.</w:t>
      </w:r>
      <w:bookmarkStart w:id="46" w:name="_Hlk117016948"/>
    </w:p>
    <w:bookmarkEnd w:id="46"/>
    <w:p w:rsidR="00B1137B" w:rsidRPr="006E1990" w:rsidRDefault="00B1137B" w:rsidP="00B1137B">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rsidR="00B1137B" w:rsidRPr="006E1990" w:rsidRDefault="00B1137B" w:rsidP="00B1137B">
      <w:pPr>
        <w:pStyle w:val="Nivel2"/>
        <w:rPr>
          <w:rFonts w:eastAsia="Times New Roman"/>
        </w:rPr>
      </w:pPr>
      <w:r>
        <w:t>Após a negociação do preço, o pregoeiro iniciará a fase de aceitação e julgamento da proposta.</w:t>
      </w:r>
      <w:bookmarkEnd w:id="38"/>
    </w:p>
    <w:p w:rsidR="00B1137B" w:rsidRPr="006E1990" w:rsidRDefault="00B1137B" w:rsidP="00B1137B">
      <w:pPr>
        <w:pStyle w:val="Nivel01"/>
      </w:pPr>
      <w:bookmarkStart w:id="47" w:name="_Toc135469229"/>
      <w:r w:rsidRPr="006E1990">
        <w:t>DA FASE DE JULGAMENTO</w:t>
      </w:r>
      <w:bookmarkEnd w:id="47"/>
    </w:p>
    <w:p w:rsidR="00B1137B" w:rsidRPr="006E1990" w:rsidRDefault="00B1137B" w:rsidP="00B1137B">
      <w:pPr>
        <w:pStyle w:val="Nivel2"/>
        <w:rPr>
          <w:b/>
          <w:bCs/>
          <w:lang w:eastAsia="ar-SA"/>
        </w:rPr>
      </w:pPr>
      <w:bookmarkStart w:id="48"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60"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w:t>
      </w:r>
      <w:r>
        <w:t xml:space="preserve">na </w:t>
      </w:r>
      <w:r w:rsidRPr="006E1990">
        <w:t>legislação correlata</w:t>
      </w:r>
      <w:r>
        <w:t>,</w:t>
      </w:r>
      <w:r w:rsidRPr="006E1990">
        <w:t xml:space="preserve"> e no item</w:t>
      </w:r>
      <w:r>
        <w:t xml:space="preserve"> 3.6</w:t>
      </w:r>
      <w:r w:rsidRPr="006E1990">
        <w:t xml:space="preserve"> d</w:t>
      </w:r>
      <w:r>
        <w:t>este</w:t>
      </w:r>
      <w:r w:rsidRPr="006E1990">
        <w:t xml:space="preserve"> </w:t>
      </w:r>
      <w:r>
        <w:t>E</w:t>
      </w:r>
      <w:r w:rsidRPr="006E1990">
        <w:t xml:space="preserve">dital, </w:t>
      </w:r>
      <w:bookmarkEnd w:id="48"/>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rsidR="00B1137B" w:rsidRPr="006E1990" w:rsidRDefault="00B1137B" w:rsidP="00B1137B">
      <w:pPr>
        <w:pStyle w:val="Nivel3"/>
        <w:rPr>
          <w:lang w:eastAsia="ar-SA"/>
        </w:rPr>
      </w:pPr>
      <w:proofErr w:type="spellStart"/>
      <w:r w:rsidRPr="006E1990">
        <w:rPr>
          <w:lang w:eastAsia="ar-SA"/>
        </w:rPr>
        <w:t>S</w:t>
      </w:r>
      <w:r>
        <w:rPr>
          <w:lang w:eastAsia="ar-SA"/>
        </w:rPr>
        <w:t>icaf</w:t>
      </w:r>
      <w:proofErr w:type="spellEnd"/>
      <w:r w:rsidRPr="006E1990">
        <w:rPr>
          <w:lang w:eastAsia="ar-SA"/>
        </w:rPr>
        <w:t>;</w:t>
      </w:r>
    </w:p>
    <w:p w:rsidR="00B1137B" w:rsidRPr="006E1990" w:rsidRDefault="00B1137B" w:rsidP="00B1137B">
      <w:pPr>
        <w:pStyle w:val="Nivel3"/>
        <w:rPr>
          <w:lang w:eastAsia="ar-SA"/>
        </w:rPr>
      </w:pPr>
      <w:r w:rsidRPr="006E1990">
        <w:rPr>
          <w:lang w:eastAsia="ar-SA"/>
        </w:rPr>
        <w:t xml:space="preserve">Cadastro Nacional de Empresas Inidôneas e Suspensas - </w:t>
      </w:r>
      <w:proofErr w:type="spellStart"/>
      <w:r w:rsidRPr="006E1990">
        <w:rPr>
          <w:lang w:eastAsia="ar-SA"/>
        </w:rPr>
        <w:t>C</w:t>
      </w:r>
      <w:r>
        <w:rPr>
          <w:lang w:eastAsia="ar-SA"/>
        </w:rPr>
        <w:t>eis</w:t>
      </w:r>
      <w:proofErr w:type="spellEnd"/>
      <w:r w:rsidRPr="006E1990">
        <w:rPr>
          <w:lang w:eastAsia="ar-SA"/>
        </w:rPr>
        <w:t>, mantido pela Controladoria-Geral da União (</w:t>
      </w:r>
      <w:hyperlink r:id="rId61" w:history="1">
        <w:r w:rsidRPr="007352CD">
          <w:rPr>
            <w:rStyle w:val="Hyperlink"/>
            <w:lang w:eastAsia="ar-SA"/>
          </w:rPr>
          <w:t>https://portaldatransparencia.gov.br/sancoes/consulta</w:t>
        </w:r>
      </w:hyperlink>
      <w:r w:rsidRPr="006E1990">
        <w:rPr>
          <w:lang w:eastAsia="ar-SA"/>
        </w:rPr>
        <w:t>);</w:t>
      </w:r>
    </w:p>
    <w:p w:rsidR="00B1137B" w:rsidRDefault="00B1137B" w:rsidP="00B1137B">
      <w:pPr>
        <w:pStyle w:val="Nivel3"/>
        <w:rPr>
          <w:lang w:eastAsia="ar-SA"/>
        </w:rPr>
      </w:pPr>
      <w:r w:rsidRPr="006E1990">
        <w:rPr>
          <w:lang w:eastAsia="ar-SA"/>
        </w:rPr>
        <w:lastRenderedPageBreak/>
        <w:t xml:space="preserve">Cadastro Nacional de Empresas Punidas – </w:t>
      </w:r>
      <w:proofErr w:type="spellStart"/>
      <w:r w:rsidRPr="006E1990">
        <w:rPr>
          <w:lang w:eastAsia="ar-SA"/>
        </w:rPr>
        <w:t>C</w:t>
      </w:r>
      <w:r>
        <w:rPr>
          <w:lang w:eastAsia="ar-SA"/>
        </w:rPr>
        <w:t>nep</w:t>
      </w:r>
      <w:proofErr w:type="spellEnd"/>
      <w:r w:rsidRPr="006E1990">
        <w:rPr>
          <w:lang w:eastAsia="ar-SA"/>
        </w:rPr>
        <w:t>, mantido pela Controladoria-Geral da União (</w:t>
      </w:r>
      <w:hyperlink r:id="rId62" w:history="1">
        <w:r w:rsidRPr="007352CD">
          <w:rPr>
            <w:rStyle w:val="Hyperlink"/>
            <w:lang w:eastAsia="ar-SA"/>
          </w:rPr>
          <w:t>https://portaldatransparencia.gov.br/sancoes/consulta</w:t>
        </w:r>
      </w:hyperlink>
      <w:r w:rsidRPr="006E1990">
        <w:rPr>
          <w:lang w:eastAsia="ar-SA"/>
        </w:rPr>
        <w:t>)</w:t>
      </w:r>
      <w:r>
        <w:rPr>
          <w:lang w:eastAsia="ar-SA"/>
        </w:rPr>
        <w:t>;</w:t>
      </w:r>
    </w:p>
    <w:p w:rsidR="00B1137B" w:rsidRDefault="00B1137B" w:rsidP="00B1137B">
      <w:pPr>
        <w:pStyle w:val="Nivel3"/>
        <w:rPr>
          <w:lang w:eastAsia="ar-SA"/>
        </w:rPr>
      </w:pPr>
      <w:r w:rsidRPr="0060139A">
        <w:t>Cadastro Nacional de Condenações Cíveis por Ato de Improbidade Administrativa e Inelegibilidade – CNCIAI</w:t>
      </w:r>
      <w:r w:rsidRPr="006618D2">
        <w:t>, do Conselho Nacional de Justiça (</w:t>
      </w:r>
      <w:hyperlink r:id="rId63" w:history="1">
        <w:r w:rsidRPr="00C34458">
          <w:rPr>
            <w:rStyle w:val="Hyperlink"/>
          </w:rPr>
          <w:t>http://www.cnj.jus.br/improbidade_adm/consultar_requerido.php</w:t>
        </w:r>
      </w:hyperlink>
      <w:r w:rsidRPr="006618D2">
        <w:t>);</w:t>
      </w:r>
    </w:p>
    <w:p w:rsidR="00B1137B" w:rsidRDefault="00B1137B" w:rsidP="00B1137B">
      <w:pPr>
        <w:pStyle w:val="Nivel3"/>
        <w:rPr>
          <w:lang w:eastAsia="ar-SA"/>
        </w:rPr>
      </w:pPr>
      <w:r w:rsidRPr="00762827">
        <w:t>Sistema Eletrônico de Aplicação e Registro de Sanções Administrativas – e-Sanções (</w:t>
      </w:r>
      <w:hyperlink r:id="rId64" w:history="1">
        <w:r w:rsidRPr="00C34458">
          <w:rPr>
            <w:rStyle w:val="Hyperlink"/>
          </w:rPr>
          <w:t>http://www.esancoes.sp.gov.br</w:t>
        </w:r>
      </w:hyperlink>
      <w:r w:rsidRPr="00762827">
        <w:t>);</w:t>
      </w:r>
    </w:p>
    <w:p w:rsidR="00B1137B" w:rsidRDefault="00B1137B" w:rsidP="00B1137B">
      <w:pPr>
        <w:pStyle w:val="Nivel3"/>
        <w:rPr>
          <w:lang w:eastAsia="ar-SA"/>
        </w:rPr>
      </w:pPr>
      <w:r w:rsidRPr="006618D2">
        <w:t>Relação de apenados publicada pelo Tribunal de Contas do Estado de São Paulo (</w:t>
      </w:r>
      <w:hyperlink r:id="rId65" w:history="1">
        <w:r w:rsidRPr="00C34458">
          <w:rPr>
            <w:rStyle w:val="Hyperlink"/>
          </w:rPr>
          <w:t>https://www.tce.sp.gov.br/apenados</w:t>
        </w:r>
      </w:hyperlink>
      <w:r w:rsidRPr="006618D2">
        <w:t>)</w:t>
      </w:r>
      <w:r>
        <w:t xml:space="preserve">; </w:t>
      </w:r>
      <w:proofErr w:type="gramStart"/>
      <w:r>
        <w:t>e</w:t>
      </w:r>
      <w:proofErr w:type="gramEnd"/>
    </w:p>
    <w:p w:rsidR="00B1137B" w:rsidRPr="006E1990" w:rsidRDefault="00B1137B" w:rsidP="00B1137B">
      <w:pPr>
        <w:pStyle w:val="Nivel3"/>
        <w:rPr>
          <w:lang w:eastAsia="ar-SA"/>
        </w:rPr>
      </w:pPr>
      <w:r w:rsidRPr="002765E9">
        <w:t xml:space="preserve">Cadastro Informativo de créditos não quitados do setor público federal – Cadin, de que trata a </w:t>
      </w:r>
      <w:hyperlink r:id="rId66" w:history="1">
        <w:r w:rsidRPr="002765E9">
          <w:rPr>
            <w:rStyle w:val="Hyperlink"/>
          </w:rPr>
          <w:t>Lei nº 10.522, de 2002</w:t>
        </w:r>
      </w:hyperlink>
      <w:r w:rsidRPr="002765E9">
        <w:t xml:space="preserve">, no que concerne à medida prevista no inciso I, alíneas “b” e “c”, do art. 13 da </w:t>
      </w:r>
      <w:hyperlink r:id="rId67" w:history="1">
        <w:r w:rsidRPr="002765E9">
          <w:rPr>
            <w:rStyle w:val="Hyperlink"/>
          </w:rPr>
          <w:t>Lei Complementar nº 225, de 2026</w:t>
        </w:r>
      </w:hyperlink>
      <w:r w:rsidRPr="006E1990">
        <w:rPr>
          <w:lang w:eastAsia="ar-SA"/>
        </w:rPr>
        <w:t>.</w:t>
      </w:r>
    </w:p>
    <w:p w:rsidR="00B1137B" w:rsidRPr="006E1990" w:rsidRDefault="00B1137B" w:rsidP="00B1137B">
      <w:pPr>
        <w:pStyle w:val="Nivel2"/>
      </w:pPr>
      <w:r>
        <w:t xml:space="preserve">Em relação </w:t>
      </w:r>
      <w:proofErr w:type="gramStart"/>
      <w:r>
        <w:t>a</w:t>
      </w:r>
      <w:proofErr w:type="gramEnd"/>
      <w:r>
        <w:t xml:space="preserve"> pessoa jurídica licitante, a</w:t>
      </w:r>
      <w:r w:rsidRPr="006E1990">
        <w:t xml:space="preserve"> consulta ao cadastro </w:t>
      </w:r>
      <w:r>
        <w:t xml:space="preserve">CNCIAI </w:t>
      </w:r>
      <w:r w:rsidRPr="006E1990">
        <w:t xml:space="preserve">será realizada também </w:t>
      </w:r>
      <w:r>
        <w:t>quanto a</w:t>
      </w:r>
      <w:r w:rsidRPr="006E1990">
        <w:t xml:space="preserve"> seu sócio majoritário, por força do </w:t>
      </w:r>
      <w:hyperlink r:id="rId68" w:anchor=":~:text=%C3%A0s%20seguintes%20comina%C3%A7%C3%B5es%3A-,Art.,n%C2%BA%2012.120%2C%20de%202009)." w:history="1">
        <w:r w:rsidRPr="006E1990">
          <w:rPr>
            <w:rStyle w:val="Hyperlink"/>
          </w:rPr>
          <w:t>art</w:t>
        </w:r>
        <w:r>
          <w:rPr>
            <w:rStyle w:val="Hyperlink"/>
          </w:rPr>
          <w:t>.</w:t>
        </w:r>
        <w:r w:rsidRPr="006E1990">
          <w:rPr>
            <w:rStyle w:val="Hyperlink"/>
          </w:rPr>
          <w:t xml:space="preserve"> 12 da Lei n° 8.429, de 1992</w:t>
        </w:r>
      </w:hyperlink>
      <w:r w:rsidRPr="006E1990">
        <w:t>.</w:t>
      </w:r>
    </w:p>
    <w:p w:rsidR="00B1137B" w:rsidRPr="006E1990" w:rsidRDefault="00B1137B" w:rsidP="00B1137B">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6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70" w:history="1">
        <w:r w:rsidRPr="00830401">
          <w:rPr>
            <w:rStyle w:val="Hyperlink"/>
          </w:rPr>
          <w:t>Decreto estadual nº 67.608, de 2023</w:t>
        </w:r>
      </w:hyperlink>
      <w:r w:rsidRPr="006E1990">
        <w:t>)</w:t>
      </w:r>
      <w:r>
        <w:t>.</w:t>
      </w:r>
    </w:p>
    <w:p w:rsidR="00B1137B" w:rsidRPr="006E1990" w:rsidRDefault="00B1137B" w:rsidP="00B1137B">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7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72" w:history="1">
        <w:r w:rsidRPr="00830401">
          <w:rPr>
            <w:rStyle w:val="Hyperlink"/>
          </w:rPr>
          <w:t>Decreto estadual nº 67.608, de 2023</w:t>
        </w:r>
      </w:hyperlink>
      <w:r w:rsidRPr="006E1990">
        <w:t>).</w:t>
      </w:r>
    </w:p>
    <w:p w:rsidR="00B1137B" w:rsidRPr="006E1990" w:rsidRDefault="00B1137B" w:rsidP="00B1137B">
      <w:pPr>
        <w:pStyle w:val="Nivel3"/>
      </w:pPr>
      <w:r w:rsidRPr="006E1990">
        <w:t xml:space="preserve">O licitante será convocado para </w:t>
      </w:r>
      <w:r w:rsidRPr="00B9651D">
        <w:t>manifestação</w:t>
      </w:r>
      <w:r w:rsidRPr="006E1990">
        <w:t xml:space="preserve"> previamente a uma eventual desclassificação (</w:t>
      </w:r>
      <w:hyperlink r:id="rId7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74" w:history="1">
        <w:r w:rsidRPr="00830401">
          <w:rPr>
            <w:rStyle w:val="Hyperlink"/>
          </w:rPr>
          <w:t>Decreto estadual nº 67.608, de 2023</w:t>
        </w:r>
      </w:hyperlink>
      <w:r w:rsidRPr="006E1990">
        <w:t>).</w:t>
      </w:r>
    </w:p>
    <w:p w:rsidR="00B1137B" w:rsidRPr="006E1990" w:rsidRDefault="00B1137B" w:rsidP="00B1137B">
      <w:pPr>
        <w:pStyle w:val="Nivel3"/>
      </w:pPr>
      <w:r w:rsidRPr="006E1990">
        <w:t xml:space="preserve">Constatada a existência de sanção, o licitante será </w:t>
      </w:r>
      <w:r>
        <w:t>considerado</w:t>
      </w:r>
      <w:r w:rsidRPr="006E1990">
        <w:t xml:space="preserve"> inabilitado, por falta de condição de participação.</w:t>
      </w:r>
    </w:p>
    <w:p w:rsidR="00B1137B" w:rsidRPr="003D3EF9" w:rsidRDefault="00B1137B" w:rsidP="00B1137B">
      <w:pPr>
        <w:pStyle w:val="Nivel2"/>
      </w:pPr>
      <w:bookmarkStart w:id="49" w:name="_Hlk135317550"/>
      <w:r w:rsidRPr="00DB086F">
        <w:t>Caso atendidas as condições de participação, prosseguirá a análise da fase de julgamento da proposta classificada em primeiro lugar.</w:t>
      </w:r>
    </w:p>
    <w:bookmarkEnd w:id="49"/>
    <w:p w:rsidR="00B1137B" w:rsidRPr="006E1990" w:rsidRDefault="00B1137B" w:rsidP="00B1137B">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o pregoeiro verificará se faz jus ao benefício, em conformidade com os itens</w:t>
      </w:r>
      <w:r>
        <w:t xml:space="preserve"> 3.5 e 4.4</w:t>
      </w:r>
      <w:r w:rsidRPr="006E1990">
        <w:t xml:space="preserve"> deste </w:t>
      </w:r>
      <w:r>
        <w:t>E</w:t>
      </w:r>
      <w:r w:rsidRPr="006E1990">
        <w:t>dital.</w:t>
      </w:r>
    </w:p>
    <w:p w:rsidR="00B1137B" w:rsidRPr="003D3EF9" w:rsidRDefault="00B1137B" w:rsidP="00B1137B">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rsidR="00B1137B" w:rsidRDefault="00B1137B" w:rsidP="00B1137B">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rsidR="00B1137B" w:rsidRPr="00DE579E" w:rsidRDefault="00B1137B" w:rsidP="00B1137B">
      <w:pPr>
        <w:pStyle w:val="Nivel3"/>
      </w:pPr>
      <w:r w:rsidRPr="00012BF3">
        <w:t xml:space="preserve">Encerrada a fase de julgamento, caso se verifique a conformidade da proposta de que trata o item </w:t>
      </w:r>
      <w:r>
        <w:t>7</w:t>
      </w:r>
      <w:r w:rsidRPr="00012BF3">
        <w:t xml:space="preserve">.6, o pregoeiro passará à verificação da documentação de habilitação do licitante conforme disposições do item </w:t>
      </w:r>
      <w:proofErr w:type="gramStart"/>
      <w:r>
        <w:t>8</w:t>
      </w:r>
      <w:proofErr w:type="gramEnd"/>
      <w:r w:rsidRPr="00012BF3">
        <w:t>.</w:t>
      </w:r>
    </w:p>
    <w:p w:rsidR="00B1137B" w:rsidRPr="00DE579E" w:rsidRDefault="00B1137B" w:rsidP="00B1137B">
      <w:pPr>
        <w:pStyle w:val="Nivel2"/>
        <w:rPr>
          <w:b/>
        </w:rPr>
      </w:pPr>
      <w:r w:rsidRPr="006E1990">
        <w:t xml:space="preserve">Será </w:t>
      </w:r>
      <w:r w:rsidRPr="00B9651D">
        <w:t>desclassificada</w:t>
      </w:r>
      <w:r w:rsidRPr="006E1990">
        <w:t xml:space="preserve"> a proposta vencedora que: </w:t>
      </w:r>
    </w:p>
    <w:p w:rsidR="00B1137B" w:rsidRPr="00B9651D" w:rsidRDefault="00B1137B" w:rsidP="00B1137B">
      <w:pPr>
        <w:pStyle w:val="Nivel3"/>
      </w:pPr>
      <w:proofErr w:type="gramStart"/>
      <w:r w:rsidRPr="00B9651D">
        <w:t>contiver</w:t>
      </w:r>
      <w:proofErr w:type="gramEnd"/>
      <w:r w:rsidRPr="00B9651D">
        <w:t xml:space="preserve"> vícios insanáveis;</w:t>
      </w:r>
    </w:p>
    <w:p w:rsidR="00B1137B" w:rsidRPr="00B9651D" w:rsidRDefault="00B1137B" w:rsidP="00B1137B">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rsidR="00B1137B" w:rsidRPr="00B9651D" w:rsidRDefault="00B1137B" w:rsidP="00B1137B">
      <w:pPr>
        <w:pStyle w:val="Nivel3"/>
      </w:pPr>
      <w:proofErr w:type="gramStart"/>
      <w:r w:rsidRPr="00B9651D">
        <w:lastRenderedPageBreak/>
        <w:t>apresentar</w:t>
      </w:r>
      <w:proofErr w:type="gramEnd"/>
      <w:r w:rsidRPr="00B9651D">
        <w:t xml:space="preserve"> preços inexequíveis ou permanecer acima do </w:t>
      </w:r>
      <w:r>
        <w:t>orçamento estimado</w:t>
      </w:r>
      <w:r w:rsidRPr="00B9651D">
        <w:t xml:space="preserve"> definido para a contratação;</w:t>
      </w:r>
    </w:p>
    <w:p w:rsidR="00B1137B" w:rsidRPr="00B9651D" w:rsidRDefault="00B1137B" w:rsidP="00B1137B">
      <w:pPr>
        <w:pStyle w:val="Nivel3"/>
      </w:pPr>
      <w:proofErr w:type="gramStart"/>
      <w:r w:rsidRPr="00B9651D">
        <w:t>não</w:t>
      </w:r>
      <w:proofErr w:type="gramEnd"/>
      <w:r w:rsidRPr="00B9651D">
        <w:t xml:space="preserve"> tiver sua exequibilidade demonstrada, quando exigido pela Administração;</w:t>
      </w:r>
    </w:p>
    <w:p w:rsidR="00B1137B" w:rsidRPr="00B9651D" w:rsidRDefault="00B1137B" w:rsidP="00B1137B">
      <w:pPr>
        <w:pStyle w:val="Nivel3"/>
      </w:pPr>
      <w:proofErr w:type="gramStart"/>
      <w:r w:rsidRPr="00B9651D">
        <w:t>apresentar</w:t>
      </w:r>
      <w:proofErr w:type="gramEnd"/>
      <w:r w:rsidRPr="00B9651D">
        <w:t xml:space="preserve"> desconformidade com quaisquer outras exigências deste Edital ou seus </w:t>
      </w:r>
      <w:r>
        <w:t>A</w:t>
      </w:r>
      <w:r w:rsidRPr="00B9651D">
        <w:t>nexos, desde que insanável.</w:t>
      </w:r>
    </w:p>
    <w:p w:rsidR="00B1137B" w:rsidRPr="0099717F" w:rsidRDefault="00B1137B" w:rsidP="00B1137B">
      <w:pPr>
        <w:pStyle w:val="Nvel2-Red"/>
        <w:rPr>
          <w:b/>
          <w:bCs/>
          <w:i w:val="0"/>
          <w:color w:val="auto"/>
        </w:rPr>
      </w:pPr>
      <w:proofErr w:type="gramStart"/>
      <w:r w:rsidRPr="0099717F">
        <w:rPr>
          <w:i w:val="0"/>
          <w:color w:val="auto"/>
        </w:rPr>
        <w:t>Serão</w:t>
      </w:r>
      <w:proofErr w:type="gramEnd"/>
      <w:r w:rsidRPr="0099717F">
        <w:rPr>
          <w:i w:val="0"/>
          <w:color w:val="auto"/>
        </w:rPr>
        <w:t xml:space="preserve"> considerados indício de inexequibilidade das propostas valores inferiores a 50% (cinquenta por cento) do valor orçado pela Administração.</w:t>
      </w:r>
    </w:p>
    <w:p w:rsidR="00B1137B" w:rsidRPr="0099717F" w:rsidRDefault="00B1137B" w:rsidP="00B1137B">
      <w:pPr>
        <w:pStyle w:val="Nvel3-R"/>
        <w:rPr>
          <w:i w:val="0"/>
          <w:color w:val="auto"/>
        </w:rPr>
      </w:pPr>
      <w:r w:rsidRPr="0099717F">
        <w:rPr>
          <w:i w:val="0"/>
          <w:color w:val="auto"/>
        </w:rPr>
        <w:t>A inexequibilidade, na hipótese de que trata a subdivisão acima, só será considerada após diligência do pregoeiro, que comprove:</w:t>
      </w:r>
    </w:p>
    <w:p w:rsidR="00B1137B" w:rsidRPr="0099717F" w:rsidRDefault="00B1137B" w:rsidP="00B1137B">
      <w:pPr>
        <w:pStyle w:val="Nvel4-R"/>
        <w:rPr>
          <w:i w:val="0"/>
          <w:color w:val="auto"/>
        </w:rPr>
      </w:pPr>
      <w:proofErr w:type="gramStart"/>
      <w:r w:rsidRPr="0099717F">
        <w:rPr>
          <w:i w:val="0"/>
          <w:color w:val="auto"/>
        </w:rPr>
        <w:t>que</w:t>
      </w:r>
      <w:proofErr w:type="gramEnd"/>
      <w:r w:rsidRPr="0099717F">
        <w:rPr>
          <w:i w:val="0"/>
          <w:color w:val="auto"/>
        </w:rPr>
        <w:t xml:space="preserve"> o custo do licitante ultrapassa o valor da proposta; e</w:t>
      </w:r>
    </w:p>
    <w:p w:rsidR="00B1137B" w:rsidRPr="0099717F" w:rsidRDefault="00B1137B" w:rsidP="00B1137B">
      <w:pPr>
        <w:pStyle w:val="Nvel4-R"/>
        <w:rPr>
          <w:i w:val="0"/>
          <w:color w:val="auto"/>
        </w:rPr>
      </w:pPr>
      <w:proofErr w:type="gramStart"/>
      <w:r w:rsidRPr="0099717F">
        <w:rPr>
          <w:i w:val="0"/>
          <w:color w:val="auto"/>
        </w:rPr>
        <w:t>inexistirem</w:t>
      </w:r>
      <w:proofErr w:type="gramEnd"/>
      <w:r w:rsidRPr="0099717F">
        <w:rPr>
          <w:i w:val="0"/>
          <w:color w:val="auto"/>
        </w:rPr>
        <w:t xml:space="preserve"> custos de oportunidade capazes de justificar o vulto da oferta.</w:t>
      </w:r>
    </w:p>
    <w:p w:rsidR="00B1137B" w:rsidRPr="00B9651D" w:rsidRDefault="00B1137B" w:rsidP="00B1137B">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rsidR="00B1137B" w:rsidRPr="006E1990" w:rsidRDefault="00B1137B" w:rsidP="00B1137B">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rsidR="00B1137B" w:rsidRPr="00B9651D" w:rsidRDefault="00B1137B" w:rsidP="00B1137B">
      <w:pPr>
        <w:pStyle w:val="Nivel3"/>
      </w:pPr>
      <w:r w:rsidRPr="00B9651D">
        <w:t xml:space="preserve">O ajuste de que trata </w:t>
      </w:r>
      <w:r>
        <w:t>a subdivisão acima</w:t>
      </w:r>
      <w:r w:rsidRPr="00B9651D">
        <w:t xml:space="preserve"> se limita a</w:t>
      </w:r>
      <w:r>
        <w:t>o</w:t>
      </w:r>
      <w:r w:rsidRPr="00B9651D">
        <w:t xml:space="preserve"> san</w:t>
      </w:r>
      <w:r>
        <w:t>eamento de</w:t>
      </w:r>
      <w:r w:rsidRPr="00B9651D">
        <w:t xml:space="preserve"> erros ou falhas que não alterem a substância das propostas</w:t>
      </w:r>
      <w:r>
        <w:t>.</w:t>
      </w:r>
    </w:p>
    <w:p w:rsidR="00B1137B" w:rsidRPr="00B9651D" w:rsidRDefault="00B1137B" w:rsidP="00B1137B">
      <w:pPr>
        <w:pStyle w:val="Nivel3"/>
      </w:pPr>
      <w:r w:rsidRPr="00B9651D">
        <w:t>Considera-se erro no preenchimento da planilha passível de correção a indicação de recolhimento de impostos e contribuições na forma do Simples Nacional, quando não cabível esse regime.</w:t>
      </w:r>
    </w:p>
    <w:p w:rsidR="00B1137B" w:rsidRPr="000475A7" w:rsidRDefault="00B1137B" w:rsidP="00B1137B">
      <w:pPr>
        <w:pStyle w:val="Nivel2"/>
        <w:rPr>
          <w:b/>
        </w:rPr>
      </w:pPr>
      <w:r w:rsidRPr="000475A7">
        <w:rPr>
          <w:lang w:eastAsia="en-US"/>
        </w:rPr>
        <w:t xml:space="preserve">Para </w:t>
      </w:r>
      <w:r w:rsidRPr="000475A7">
        <w:t>fins</w:t>
      </w:r>
      <w:r w:rsidRPr="000475A7">
        <w:rPr>
          <w:lang w:eastAsia="en-US"/>
        </w:rPr>
        <w:t xml:space="preserve"> de análise da proposta quanto ao cumprimento </w:t>
      </w:r>
      <w:r w:rsidRPr="000475A7">
        <w:t>das</w:t>
      </w:r>
      <w:r w:rsidRPr="000475A7">
        <w:rPr>
          <w:lang w:eastAsia="en-US"/>
        </w:rPr>
        <w:t xml:space="preserve"> especificações do objeto, poderá ser colhida a </w:t>
      </w:r>
      <w:r w:rsidRPr="000475A7">
        <w:t>manifestação</w:t>
      </w:r>
      <w:r w:rsidRPr="000475A7">
        <w:rPr>
          <w:lang w:eastAsia="en-US"/>
        </w:rPr>
        <w:t xml:space="preserve"> escrita do setor requisitante ou da área especializada no objeto.</w:t>
      </w:r>
    </w:p>
    <w:p w:rsidR="00B1137B" w:rsidRPr="006E1990" w:rsidRDefault="00B1137B" w:rsidP="00B1137B">
      <w:pPr>
        <w:pStyle w:val="Nivel01"/>
      </w:pPr>
      <w:bookmarkStart w:id="50" w:name="_Toc135469230"/>
      <w:r w:rsidRPr="006E1990">
        <w:t>DA FASE DE HABILITAÇÃO</w:t>
      </w:r>
      <w:bookmarkEnd w:id="50"/>
    </w:p>
    <w:p w:rsidR="00B1137B" w:rsidRPr="006E1990" w:rsidRDefault="00B1137B" w:rsidP="00B1137B">
      <w:pPr>
        <w:pStyle w:val="Nivel2"/>
      </w:pPr>
      <w:r w:rsidRPr="006E1990">
        <w:t xml:space="preserve">Os </w:t>
      </w:r>
      <w:r w:rsidRPr="00B9651D">
        <w:t>documentos</w:t>
      </w:r>
      <w:r w:rsidRPr="006E1990">
        <w:t xml:space="preserve"> </w:t>
      </w:r>
      <w:r>
        <w:t>que serão exigidos para fins de habilitação estão especificados no Anexo I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75"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rsidR="00B1137B" w:rsidRPr="003D3EF9" w:rsidRDefault="00B1137B" w:rsidP="00B1137B">
      <w:pPr>
        <w:pStyle w:val="Nivel3"/>
        <w:rPr>
          <w:i/>
          <w:iCs/>
        </w:rPr>
      </w:pPr>
      <w:bookmarkStart w:id="51"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w:t>
      </w:r>
      <w:proofErr w:type="spellStart"/>
      <w:r w:rsidRPr="006E1990">
        <w:t>S</w:t>
      </w:r>
      <w:r>
        <w:t>icaf</w:t>
      </w:r>
      <w:proofErr w:type="spellEnd"/>
      <w:r w:rsidRPr="006E1990">
        <w:t>.</w:t>
      </w:r>
      <w:bookmarkEnd w:id="51"/>
    </w:p>
    <w:p w:rsidR="00B1137B" w:rsidRPr="0099717F" w:rsidRDefault="00B1137B" w:rsidP="00B1137B">
      <w:pPr>
        <w:pStyle w:val="Nvel3-R"/>
        <w:rPr>
          <w:i w:val="0"/>
          <w:color w:val="auto"/>
        </w:rPr>
      </w:pPr>
      <w:r w:rsidRPr="0099717F">
        <w:rPr>
          <w:i w:val="0"/>
          <w:color w:val="auto"/>
        </w:rPr>
        <w:t xml:space="preserve">Nesta licitação, não haverá exigência de que o licitante ateste, </w:t>
      </w:r>
      <w:proofErr w:type="gramStart"/>
      <w:r w:rsidRPr="0099717F">
        <w:rPr>
          <w:i w:val="0"/>
          <w:color w:val="auto"/>
        </w:rPr>
        <w:t>sob pena</w:t>
      </w:r>
      <w:proofErr w:type="gramEnd"/>
      <w:r w:rsidRPr="0099717F">
        <w:rPr>
          <w:i w:val="0"/>
          <w:color w:val="auto"/>
        </w:rPr>
        <w:t xml:space="preserve"> de inabilitação, que conhece o local e as condições de realização do objeto, ou que tem conhecimento pleno das condições e peculiaridades da contratação.</w:t>
      </w:r>
    </w:p>
    <w:p w:rsidR="00B1137B" w:rsidRPr="003D3EF9" w:rsidRDefault="00B1137B" w:rsidP="00B1137B">
      <w:pPr>
        <w:pStyle w:val="Nivel3"/>
      </w:pPr>
      <w:r w:rsidRPr="00592272">
        <w:t xml:space="preserve">Se o </w:t>
      </w:r>
      <w:r>
        <w:t>licitante</w:t>
      </w:r>
      <w:r w:rsidRPr="00592272">
        <w:t xml:space="preserve"> for a matriz, todos os documentos deverão estar em nome da matriz, e se o </w:t>
      </w:r>
      <w:r>
        <w:t>licitante</w:t>
      </w:r>
      <w:r w:rsidRPr="00592272">
        <w:t xml:space="preserve"> for a filial, todos os documentos deverão estar em nome da filial, exceto para atestados de capacidade técnica, caso exigidos, e no caso daqueles documentos que, pela própria natureza, comprovadamente, forem emitidos somente em nome da matriz.</w:t>
      </w:r>
    </w:p>
    <w:p w:rsidR="00B1137B" w:rsidRPr="006E1990" w:rsidRDefault="00B1137B" w:rsidP="00B1137B">
      <w:pPr>
        <w:pStyle w:val="Nivel2"/>
      </w:pPr>
      <w:r w:rsidRPr="006E1990">
        <w:t>Os documentos exigidos para fins de habilitação poderão ser apresentados em original</w:t>
      </w:r>
      <w:r>
        <w:t xml:space="preserve"> ou</w:t>
      </w:r>
      <w:r w:rsidRPr="006E1990">
        <w:t xml:space="preserve"> por cópia.</w:t>
      </w:r>
    </w:p>
    <w:p w:rsidR="00B1137B" w:rsidRPr="005011F0" w:rsidRDefault="00B1137B" w:rsidP="00B1137B">
      <w:pPr>
        <w:pStyle w:val="Nivel2"/>
        <w:rPr>
          <w:i/>
        </w:rPr>
      </w:pPr>
      <w:r w:rsidRPr="005011F0">
        <w:lastRenderedPageBreak/>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6" w:history="1">
        <w:r w:rsidRPr="00E917F5">
          <w:rPr>
            <w:rStyle w:val="Hyperlink"/>
          </w:rPr>
          <w:t>Lei nº 14.133, de 2021</w:t>
        </w:r>
      </w:hyperlink>
      <w:r w:rsidRPr="005011F0">
        <w:t>.</w:t>
      </w:r>
    </w:p>
    <w:p w:rsidR="00B1137B" w:rsidRPr="006E1990" w:rsidRDefault="00B1137B" w:rsidP="00B1137B">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7" w:anchor="art63">
        <w:r w:rsidRPr="58B543D9">
          <w:rPr>
            <w:rStyle w:val="Hyperlink"/>
          </w:rPr>
          <w:t>art. 63, I, da Lei nº 14.133</w:t>
        </w:r>
        <w:r>
          <w:rPr>
            <w:rStyle w:val="Hyperlink"/>
          </w:rPr>
          <w:t xml:space="preserve">, de </w:t>
        </w:r>
        <w:r w:rsidRPr="58B543D9">
          <w:rPr>
            <w:rStyle w:val="Hyperlink"/>
          </w:rPr>
          <w:t>2021</w:t>
        </w:r>
      </w:hyperlink>
      <w:r>
        <w:t>).</w:t>
      </w:r>
    </w:p>
    <w:p w:rsidR="00B1137B" w:rsidRPr="006E1990" w:rsidRDefault="00B1137B" w:rsidP="00B1137B">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rsidR="00B1137B" w:rsidRPr="001D0A38" w:rsidRDefault="00B1137B" w:rsidP="00B1137B">
      <w:pPr>
        <w:pStyle w:val="Nivel2"/>
      </w:pPr>
      <w:r>
        <w:t xml:space="preserve">O licitante deverá apresentar, </w:t>
      </w:r>
      <w:proofErr w:type="gramStart"/>
      <w:r>
        <w:t>sob pena</w:t>
      </w:r>
      <w:proofErr w:type="gramEnd"/>
      <w:r>
        <w:t xml:space="preserve"> de desclassificação, declaração de que sua proposta </w:t>
      </w:r>
      <w:r w:rsidRPr="00B9651D">
        <w:t>econômica</w:t>
      </w:r>
      <w:r>
        <w:t xml:space="preserve"> compreende a integralidade dos custos para atendimento dos direitos trabalhistas assegurados na </w:t>
      </w:r>
      <w:hyperlink r:id="rId78"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rsidR="00B1137B" w:rsidRPr="006E1990" w:rsidRDefault="00B1137B" w:rsidP="00B1137B">
      <w:pPr>
        <w:pStyle w:val="Nivel2"/>
        <w:rPr>
          <w:i/>
        </w:rPr>
      </w:pPr>
      <w:r>
        <w:t xml:space="preserve">A habilitação será </w:t>
      </w:r>
      <w:r w:rsidRPr="00B9651D">
        <w:t>verificada</w:t>
      </w:r>
      <w:r>
        <w:t xml:space="preserve"> por meio do </w:t>
      </w:r>
      <w:proofErr w:type="spellStart"/>
      <w:r>
        <w:t>Sicaf</w:t>
      </w:r>
      <w:proofErr w:type="spellEnd"/>
      <w:r>
        <w:t>, quanto aos documentos por ele abrangidos.</w:t>
      </w:r>
    </w:p>
    <w:p w:rsidR="00B1137B" w:rsidRPr="006E1990" w:rsidRDefault="00B1137B" w:rsidP="00B1137B">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79"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80" w:history="1">
        <w:r w:rsidRPr="002129D2">
          <w:rPr>
            <w:rStyle w:val="Hyperlink"/>
          </w:rPr>
          <w:t>Decreto estadual nº 67.608, de 2023</w:t>
        </w:r>
      </w:hyperlink>
      <w:r w:rsidRPr="006E1990">
        <w:t>).</w:t>
      </w:r>
    </w:p>
    <w:p w:rsidR="00B1137B" w:rsidRPr="006E1990" w:rsidRDefault="00B1137B" w:rsidP="00B1137B">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81">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82" w:history="1">
        <w:r w:rsidRPr="002129D2">
          <w:rPr>
            <w:rStyle w:val="Hyperlink"/>
          </w:rPr>
          <w:t>Decreto estadual nº 67.608, de 2023</w:t>
        </w:r>
      </w:hyperlink>
      <w:r w:rsidRPr="58B543D9">
        <w:t>).</w:t>
      </w:r>
    </w:p>
    <w:p w:rsidR="00B1137B" w:rsidRPr="006E1990" w:rsidRDefault="00B1137B" w:rsidP="00B1137B">
      <w:pPr>
        <w:pStyle w:val="Nivel3"/>
      </w:pPr>
      <w:r w:rsidRPr="006E1990">
        <w:t>A não observância do disposto n</w:t>
      </w:r>
      <w:r>
        <w:t>a</w:t>
      </w:r>
      <w:r w:rsidRPr="006E1990">
        <w:t xml:space="preserve"> </w:t>
      </w:r>
      <w:r>
        <w:t>subdivisão</w:t>
      </w:r>
      <w:r w:rsidRPr="006E1990">
        <w:t xml:space="preserve"> </w:t>
      </w:r>
      <w:r>
        <w:t>acima</w:t>
      </w:r>
      <w:r w:rsidRPr="006E1990">
        <w:t xml:space="preserve"> poderá ensejar desclassificação no momento da habilitação (</w:t>
      </w:r>
      <w:hyperlink r:id="rId8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84" w:history="1">
        <w:r w:rsidRPr="002129D2">
          <w:rPr>
            <w:rStyle w:val="Hyperlink"/>
          </w:rPr>
          <w:t>Decreto estadual nº 67.608, de 2023</w:t>
        </w:r>
      </w:hyperlink>
      <w:r w:rsidRPr="006E1990">
        <w:t>).</w:t>
      </w:r>
    </w:p>
    <w:p w:rsidR="00B1137B" w:rsidRPr="006E1990" w:rsidRDefault="00B1137B" w:rsidP="00B1137B">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rsidR="00B1137B" w:rsidRPr="004931A6" w:rsidRDefault="00B1137B" w:rsidP="00B1137B">
      <w:pPr>
        <w:pStyle w:val="Nivel3"/>
        <w:rPr>
          <w:i/>
          <w:iCs/>
        </w:rPr>
      </w:pPr>
      <w:bookmarkStart w:id="52"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proofErr w:type="gramStart"/>
      <w:r w:rsidRPr="0099717F">
        <w:rPr>
          <w:iCs/>
          <w:color w:val="auto"/>
        </w:rPr>
        <w:t>2</w:t>
      </w:r>
      <w:proofErr w:type="gramEnd"/>
      <w:r w:rsidRPr="0099717F">
        <w:rPr>
          <w:iCs/>
          <w:color w:val="auto"/>
        </w:rPr>
        <w:t xml:space="preserve"> (duas) horas</w:t>
      </w:r>
      <w:r w:rsidRPr="006E1990">
        <w:t>, prorrogável por igual período, contado da solicitação do pregoeiro.</w:t>
      </w:r>
      <w:bookmarkEnd w:id="52"/>
    </w:p>
    <w:p w:rsidR="00B1137B" w:rsidRPr="006E1990" w:rsidRDefault="00B1137B" w:rsidP="00B1137B">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rsidR="00B1137B" w:rsidRPr="00B9651D" w:rsidRDefault="00B1137B" w:rsidP="00B1137B">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rsidR="00B1137B" w:rsidRPr="006E1990" w:rsidRDefault="00B1137B" w:rsidP="00B1137B">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85"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rsidR="00B1137B" w:rsidRPr="00B9651D" w:rsidRDefault="00B1137B" w:rsidP="00B1137B">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rsidR="00B1137B" w:rsidRPr="00B9651D" w:rsidRDefault="00B1137B" w:rsidP="00B1137B">
      <w:pPr>
        <w:pStyle w:val="Nivel3"/>
      </w:pPr>
      <w:proofErr w:type="gramStart"/>
      <w:r w:rsidRPr="00B9651D">
        <w:t>atualização</w:t>
      </w:r>
      <w:proofErr w:type="gramEnd"/>
      <w:r w:rsidRPr="00B9651D">
        <w:t xml:space="preserve"> de documentos cuja validade tenha expirado após a data de recebimento das propostas</w:t>
      </w:r>
      <w:r>
        <w:t>.</w:t>
      </w:r>
    </w:p>
    <w:p w:rsidR="00B1137B" w:rsidRPr="00B9651D" w:rsidRDefault="00B1137B" w:rsidP="00B1137B">
      <w:pPr>
        <w:pStyle w:val="Nivel2"/>
      </w:pPr>
      <w:bookmarkStart w:id="53"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53"/>
    </w:p>
    <w:p w:rsidR="00B1137B" w:rsidRPr="00B9651D" w:rsidRDefault="00B1137B" w:rsidP="00B1137B">
      <w:pPr>
        <w:pStyle w:val="Nivel2"/>
      </w:pPr>
      <w:bookmarkStart w:id="54" w:name="_Ref114665528"/>
      <w:r w:rsidRPr="00B9651D">
        <w:lastRenderedPageBreak/>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item </w:t>
      </w:r>
      <w:r>
        <w:t>8.9.1</w:t>
      </w:r>
      <w:r w:rsidRPr="00B9651D">
        <w:t>.</w:t>
      </w:r>
      <w:bookmarkEnd w:id="54"/>
    </w:p>
    <w:p w:rsidR="00B1137B" w:rsidRPr="00B9651D" w:rsidRDefault="00B1137B" w:rsidP="00B1137B">
      <w:pPr>
        <w:pStyle w:val="Nivel2"/>
      </w:pPr>
      <w:bookmarkStart w:id="55" w:name="_Ref114665515"/>
      <w:r w:rsidRPr="00B9651D">
        <w:t xml:space="preserve">Somente serão disponibilizados para acesso público os documentos de habilitação do licitante cuja proposta atenda ao </w:t>
      </w:r>
      <w:r>
        <w:t>E</w:t>
      </w:r>
      <w:r w:rsidRPr="00B9651D">
        <w:t xml:space="preserve">dital de licitação, </w:t>
      </w:r>
      <w:proofErr w:type="gramStart"/>
      <w:r w:rsidRPr="00B9651D">
        <w:t>após</w:t>
      </w:r>
      <w:proofErr w:type="gramEnd"/>
      <w:r w:rsidRPr="00B9651D">
        <w:t xml:space="preserve"> concluídos os procedimentos de que trata </w:t>
      </w:r>
      <w:r>
        <w:t>a</w:t>
      </w:r>
      <w:r w:rsidRPr="00B9651D">
        <w:t xml:space="preserve"> sub</w:t>
      </w:r>
      <w:r>
        <w:t>divisão</w:t>
      </w:r>
      <w:r w:rsidRPr="00B9651D">
        <w:t xml:space="preserve"> anterior</w:t>
      </w:r>
      <w:bookmarkEnd w:id="55"/>
      <w:r w:rsidRPr="00B9651D">
        <w:t>.</w:t>
      </w:r>
    </w:p>
    <w:p w:rsidR="00B1137B" w:rsidRPr="0099717F" w:rsidRDefault="00B1137B" w:rsidP="00B1137B">
      <w:pPr>
        <w:pStyle w:val="Nvel2-Red"/>
        <w:rPr>
          <w:i w:val="0"/>
          <w:color w:val="auto"/>
        </w:rPr>
      </w:pPr>
      <w:r w:rsidRPr="0099717F">
        <w:rPr>
          <w:i w:val="0"/>
          <w:color w:val="auto"/>
        </w:rPr>
        <w:t xml:space="preserve">A comprovação de regularidade fiscal e trabalhista das microempresas, das empresas de pequeno porte e das cooperativas que atendam ao disposto no art. 34 da </w:t>
      </w:r>
      <w:hyperlink r:id="rId86" w:history="1">
        <w:r w:rsidRPr="0099717F">
          <w:rPr>
            <w:rStyle w:val="Hyperlink"/>
            <w:i w:val="0"/>
            <w:color w:val="auto"/>
          </w:rPr>
          <w:t>Lei n° 11.488, de 2007</w:t>
        </w:r>
      </w:hyperlink>
      <w:r w:rsidRPr="0099717F">
        <w:rPr>
          <w:i w:val="0"/>
          <w:color w:val="auto"/>
        </w:rPr>
        <w:t xml:space="preserve"> (se admitida </w:t>
      </w:r>
      <w:proofErr w:type="gramStart"/>
      <w:r w:rsidRPr="0099717F">
        <w:rPr>
          <w:i w:val="0"/>
          <w:color w:val="auto"/>
        </w:rPr>
        <w:t>a</w:t>
      </w:r>
      <w:proofErr w:type="gramEnd"/>
      <w:r w:rsidRPr="0099717F">
        <w:rPr>
          <w:i w:val="0"/>
          <w:color w:val="auto"/>
        </w:rPr>
        <w:t xml:space="preserve"> participação de cooperativas no item 3.10) somente será exigida para efeito de contratação, e não como condição para participação na licitação, exceto na hipótese em que o objeto tenha valor estimado superior ao limite estabelecido nos §§ 1º e 3º do art. 4º da </w:t>
      </w:r>
      <w:hyperlink r:id="rId87" w:history="1">
        <w:r w:rsidRPr="0099717F">
          <w:rPr>
            <w:rStyle w:val="Hyperlink"/>
            <w:i w:val="0"/>
            <w:color w:val="auto"/>
          </w:rPr>
          <w:t>Lei nº 14.133, de 2021</w:t>
        </w:r>
      </w:hyperlink>
      <w:r w:rsidRPr="0099717F">
        <w:rPr>
          <w:i w:val="0"/>
          <w:color w:val="auto"/>
        </w:rPr>
        <w:t>, conforme seja especificado, quando houver, em subdivisão do item 3.5.</w:t>
      </w:r>
    </w:p>
    <w:p w:rsidR="00B1137B" w:rsidRPr="0099717F" w:rsidRDefault="00B1137B" w:rsidP="00B1137B">
      <w:pPr>
        <w:pStyle w:val="Nvel3-R"/>
        <w:rPr>
          <w:i w:val="0"/>
          <w:color w:val="auto"/>
        </w:rPr>
      </w:pPr>
      <w:r w:rsidRPr="0099717F">
        <w:rPr>
          <w:i w:val="0"/>
          <w:color w:val="auto"/>
        </w:rPr>
        <w:t xml:space="preserve">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99717F">
        <w:rPr>
          <w:i w:val="0"/>
          <w:color w:val="auto"/>
        </w:rPr>
        <w:t>5</w:t>
      </w:r>
      <w:proofErr w:type="gramEnd"/>
      <w:r w:rsidRPr="0099717F">
        <w:rPr>
          <w:i w:val="0"/>
          <w:color w:val="auto"/>
        </w:rPr>
        <w:t xml:space="preserve"> (cinco) dias úteis, contado a partir do momento em que o licitante for declarado vencedor do certame, prorrogável por igual período, a critério da Administração.</w:t>
      </w:r>
    </w:p>
    <w:p w:rsidR="00B1137B" w:rsidRPr="002D3178" w:rsidRDefault="00B1137B" w:rsidP="00B1137B">
      <w:pPr>
        <w:pStyle w:val="Nivel2"/>
      </w:pPr>
      <w:bookmarkStart w:id="56" w:name="_Hlk174917060"/>
      <w:r>
        <w:t>A disciplina da adjudicação e da homologação encontra-se no item 14 deste Edital.</w:t>
      </w:r>
      <w:bookmarkEnd w:id="56"/>
    </w:p>
    <w:p w:rsidR="00B1137B" w:rsidRPr="003D3EF9" w:rsidRDefault="00B1137B" w:rsidP="00B1137B">
      <w:pPr>
        <w:pStyle w:val="Nivel01"/>
      </w:pPr>
      <w:bookmarkStart w:id="57" w:name="_Toc135469231"/>
      <w:r w:rsidRPr="003D3EF9">
        <w:t>DA ATA DE REGISTRO DE PREÇOS</w:t>
      </w:r>
      <w:bookmarkEnd w:id="57"/>
    </w:p>
    <w:p w:rsidR="00B1137B" w:rsidRPr="00834025" w:rsidRDefault="00B1137B" w:rsidP="00B1137B">
      <w:pPr>
        <w:pStyle w:val="Nvel2-Red"/>
        <w:rPr>
          <w:i w:val="0"/>
          <w:color w:val="auto"/>
        </w:rPr>
      </w:pPr>
      <w:proofErr w:type="gramStart"/>
      <w:r w:rsidRPr="00834025">
        <w:rPr>
          <w:i w:val="0"/>
          <w:color w:val="auto"/>
        </w:rPr>
        <w:t>terá</w:t>
      </w:r>
      <w:proofErr w:type="gramEnd"/>
      <w:r w:rsidRPr="00834025">
        <w:rPr>
          <w:i w:val="0"/>
          <w:color w:val="auto"/>
        </w:rPr>
        <w:t xml:space="preserve"> o prazo de </w:t>
      </w:r>
      <w:r w:rsidR="00EE5034" w:rsidRPr="00834025">
        <w:rPr>
          <w:i w:val="0"/>
          <w:color w:val="auto"/>
        </w:rPr>
        <w:t>05</w:t>
      </w:r>
      <w:r w:rsidRPr="00834025">
        <w:rPr>
          <w:i w:val="0"/>
          <w:color w:val="auto"/>
        </w:rPr>
        <w:t xml:space="preserve"> (</w:t>
      </w:r>
      <w:r w:rsidR="00EE5034" w:rsidRPr="00834025">
        <w:rPr>
          <w:i w:val="0"/>
          <w:color w:val="auto"/>
        </w:rPr>
        <w:t>cinco</w:t>
      </w:r>
      <w:r w:rsidRPr="00834025">
        <w:rPr>
          <w:i w:val="0"/>
          <w:color w:val="auto"/>
        </w:rPr>
        <w:t xml:space="preserve">) dias, contados a partir da data de sua convocação, para assinar a Ata de Registro de Preços, conforme minuta que integra este Edital como Anexo, sob pena de decadência do direito, sem prejuízo das sanções previstas na </w:t>
      </w:r>
      <w:hyperlink r:id="rId88" w:history="1">
        <w:r w:rsidRPr="00834025">
          <w:rPr>
            <w:rStyle w:val="Hyperlink"/>
            <w:i w:val="0"/>
            <w:iCs w:val="0"/>
            <w:color w:val="auto"/>
          </w:rPr>
          <w:t>Lei nº 14.133, de 2021</w:t>
        </w:r>
      </w:hyperlink>
      <w:r w:rsidRPr="00834025">
        <w:rPr>
          <w:i w:val="0"/>
          <w:color w:val="auto"/>
        </w:rPr>
        <w:t xml:space="preserve">. </w:t>
      </w:r>
    </w:p>
    <w:p w:rsidR="00B1137B" w:rsidRPr="00834025" w:rsidRDefault="00B1137B" w:rsidP="00B1137B">
      <w:pPr>
        <w:pStyle w:val="Nvel3-R"/>
        <w:rPr>
          <w:i w:val="0"/>
          <w:color w:val="auto"/>
        </w:rPr>
      </w:pPr>
      <w:r w:rsidRPr="00834025">
        <w:rPr>
          <w:i w:val="0"/>
          <w:color w:val="auto"/>
        </w:rPr>
        <w:t>O prazo de convocação poderá ser prorrogado uma vez, por igual período, mediante solicitação do licitante mais bem classificado ou do fornecedor convocado, desde que:</w:t>
      </w:r>
    </w:p>
    <w:p w:rsidR="00B1137B" w:rsidRPr="00834025" w:rsidRDefault="00B1137B" w:rsidP="00B1137B">
      <w:pPr>
        <w:spacing w:before="120" w:after="120" w:line="276" w:lineRule="auto"/>
        <w:ind w:left="567"/>
        <w:rPr>
          <w:iCs/>
        </w:rPr>
      </w:pPr>
      <w:r w:rsidRPr="00834025">
        <w:rPr>
          <w:rFonts w:ascii="Arial" w:hAnsi="Arial" w:cs="Arial"/>
          <w:iCs/>
          <w:sz w:val="20"/>
          <w:szCs w:val="20"/>
        </w:rPr>
        <w:t xml:space="preserve">a) a solicitação seja devidamente justificada e apresentada dentro do prazo; </w:t>
      </w:r>
      <w:proofErr w:type="gramStart"/>
      <w:r w:rsidRPr="00834025">
        <w:rPr>
          <w:rFonts w:ascii="Arial" w:hAnsi="Arial" w:cs="Arial"/>
          <w:iCs/>
          <w:sz w:val="20"/>
          <w:szCs w:val="20"/>
        </w:rPr>
        <w:t>e</w:t>
      </w:r>
      <w:proofErr w:type="gramEnd"/>
    </w:p>
    <w:p w:rsidR="00B1137B" w:rsidRPr="00834025" w:rsidRDefault="00B1137B" w:rsidP="00B1137B">
      <w:pPr>
        <w:spacing w:before="120" w:after="120" w:line="276" w:lineRule="auto"/>
        <w:ind w:left="567"/>
        <w:rPr>
          <w:iCs/>
        </w:rPr>
      </w:pPr>
      <w:r w:rsidRPr="00834025">
        <w:rPr>
          <w:rFonts w:ascii="Arial" w:hAnsi="Arial" w:cs="Arial"/>
          <w:iCs/>
          <w:sz w:val="20"/>
          <w:szCs w:val="20"/>
        </w:rPr>
        <w:t>b) a justificativa apresentada seja aceita pela Administração.</w:t>
      </w:r>
    </w:p>
    <w:p w:rsidR="00B1137B" w:rsidRPr="00834025" w:rsidRDefault="00B1137B" w:rsidP="00B1137B">
      <w:pPr>
        <w:pStyle w:val="Nvel3-R"/>
        <w:rPr>
          <w:i w:val="0"/>
          <w:color w:val="auto"/>
        </w:rPr>
      </w:pPr>
      <w:r w:rsidRPr="00834025">
        <w:rPr>
          <w:i w:val="0"/>
          <w:color w:val="auto"/>
        </w:rPr>
        <w:t>A ata de registro de preços será assinada com a utilização de meio eletrônico, nos termos da legislação aplicável, e disponibilizada no sistema de registro de preços.</w:t>
      </w:r>
    </w:p>
    <w:p w:rsidR="00B1137B" w:rsidRPr="00834025" w:rsidRDefault="00B1137B" w:rsidP="00B1137B">
      <w:pPr>
        <w:pStyle w:val="Nvel2-Red"/>
        <w:rPr>
          <w:i w:val="0"/>
          <w:color w:val="auto"/>
        </w:rPr>
      </w:pPr>
      <w:r w:rsidRPr="00834025">
        <w:rPr>
          <w:i w:val="0"/>
          <w:color w:val="auto"/>
        </w:rPr>
        <w:t xml:space="preserve">Serão formalizadas tantas Atas de Registro de Preços quantas forem necessárias para o registro de todos os itens constantes na documentação que integra este Edital, com a indicação do licitante vencedor, a descrição do(s) </w:t>
      </w:r>
      <w:proofErr w:type="gramStart"/>
      <w:r w:rsidRPr="00834025">
        <w:rPr>
          <w:i w:val="0"/>
          <w:color w:val="auto"/>
        </w:rPr>
        <w:t>item(</w:t>
      </w:r>
      <w:proofErr w:type="spellStart"/>
      <w:proofErr w:type="gramEnd"/>
      <w:r w:rsidRPr="00834025">
        <w:rPr>
          <w:i w:val="0"/>
          <w:color w:val="auto"/>
        </w:rPr>
        <w:t>ns</w:t>
      </w:r>
      <w:proofErr w:type="spellEnd"/>
      <w:r w:rsidRPr="00834025">
        <w:rPr>
          <w:i w:val="0"/>
          <w:color w:val="auto"/>
        </w:rPr>
        <w:t>), as respectivas quantidades, preços registrados e demais condições.</w:t>
      </w:r>
    </w:p>
    <w:p w:rsidR="00B1137B" w:rsidRPr="00834025" w:rsidRDefault="00B1137B" w:rsidP="00B1137B">
      <w:pPr>
        <w:pStyle w:val="Nvel2-Red"/>
        <w:rPr>
          <w:i w:val="0"/>
          <w:color w:val="auto"/>
        </w:rPr>
      </w:pPr>
      <w:r w:rsidRPr="00834025">
        <w:rPr>
          <w:i w:val="0"/>
          <w:color w:val="auto"/>
        </w:rPr>
        <w:t>O preço registrado, com a indicação dos fornecedores, será divulgado no PNCP e disponibilizado durante a vigência da ata de registro de preços.</w:t>
      </w:r>
    </w:p>
    <w:p w:rsidR="00B1137B" w:rsidRPr="00834025" w:rsidRDefault="00B1137B" w:rsidP="00B1137B">
      <w:pPr>
        <w:pStyle w:val="Nvel2-Red"/>
        <w:rPr>
          <w:i w:val="0"/>
          <w:color w:val="auto"/>
        </w:rPr>
      </w:pPr>
      <w:r w:rsidRPr="00834025">
        <w:rPr>
          <w:i w:val="0"/>
          <w:color w:val="auto"/>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B1137B" w:rsidRPr="00834025" w:rsidRDefault="00B1137B" w:rsidP="00B1137B">
      <w:pPr>
        <w:pStyle w:val="Nvel2-Red"/>
        <w:rPr>
          <w:i w:val="0"/>
          <w:color w:val="auto"/>
        </w:rPr>
      </w:pPr>
      <w:r w:rsidRPr="00834025">
        <w:rPr>
          <w:i w:val="0"/>
          <w:color w:val="auto"/>
        </w:rPr>
        <w:t xml:space="preserve">Na hipótese de o convocado não assinar a ata de registro de preços no prazo e nas condições estabelecidas neste item </w:t>
      </w:r>
      <w:proofErr w:type="gramStart"/>
      <w:r w:rsidRPr="00834025">
        <w:rPr>
          <w:i w:val="0"/>
          <w:color w:val="auto"/>
        </w:rPr>
        <w:t>9</w:t>
      </w:r>
      <w:proofErr w:type="gramEnd"/>
      <w:r w:rsidRPr="00834025">
        <w:rPr>
          <w:i w:val="0"/>
          <w:color w:val="auto"/>
        </w:rPr>
        <w:t>, a Administração poderá convocar os licitantes remanescentes do cadastro de reserva, na ordem de classificação, para fazê-lo em igual prazo e nas condições propostas pelo primeiro classificado, observado o disposto no item 10 deste Edital.</w:t>
      </w:r>
    </w:p>
    <w:p w:rsidR="00B1137B" w:rsidRPr="00B716C3" w:rsidRDefault="00B1137B" w:rsidP="00B1137B">
      <w:pPr>
        <w:pStyle w:val="Nivel01"/>
      </w:pPr>
      <w:bookmarkStart w:id="58" w:name="_Toc135469232"/>
      <w:r w:rsidRPr="00B716C3">
        <w:lastRenderedPageBreak/>
        <w:t>DA FORMAÇÃO DO CADASTRO DE RESERVA</w:t>
      </w:r>
      <w:bookmarkEnd w:id="58"/>
      <w:r w:rsidRPr="00B716C3">
        <w:t xml:space="preserve"> </w:t>
      </w:r>
    </w:p>
    <w:p w:rsidR="00B1137B" w:rsidRPr="00834025" w:rsidRDefault="00B1137B" w:rsidP="00B1137B">
      <w:pPr>
        <w:pStyle w:val="Nvel2-Red"/>
        <w:rPr>
          <w:i w:val="0"/>
          <w:color w:val="auto"/>
        </w:rPr>
      </w:pPr>
      <w:r w:rsidRPr="00834025">
        <w:rPr>
          <w:i w:val="0"/>
          <w:color w:val="auto"/>
        </w:rPr>
        <w:t>Após a homologação da licitação, será incluído na ata, na forma de anexo, o registro:</w:t>
      </w:r>
    </w:p>
    <w:p w:rsidR="00B1137B" w:rsidRPr="00834025" w:rsidRDefault="00B1137B" w:rsidP="00B1137B">
      <w:pPr>
        <w:spacing w:before="120" w:after="120" w:line="276" w:lineRule="auto"/>
        <w:ind w:left="284"/>
        <w:jc w:val="both"/>
        <w:rPr>
          <w:rFonts w:ascii="Arial" w:hAnsi="Arial" w:cs="Arial"/>
          <w:iCs/>
          <w:sz w:val="20"/>
          <w:szCs w:val="20"/>
        </w:rPr>
      </w:pPr>
      <w:r w:rsidRPr="00834025">
        <w:rPr>
          <w:rFonts w:ascii="Arial" w:hAnsi="Arial" w:cs="Arial"/>
          <w:iCs/>
          <w:sz w:val="20"/>
          <w:szCs w:val="20"/>
        </w:rPr>
        <w:t xml:space="preserve">a) dos licitantes </w:t>
      </w:r>
      <w:bookmarkStart w:id="59" w:name="_Hlk132991372"/>
      <w:r w:rsidRPr="00834025">
        <w:rPr>
          <w:rFonts w:ascii="Arial" w:hAnsi="Arial" w:cs="Arial"/>
          <w:iCs/>
          <w:sz w:val="20"/>
          <w:szCs w:val="20"/>
        </w:rPr>
        <w:t xml:space="preserve">que </w:t>
      </w:r>
      <w:bookmarkStart w:id="60" w:name="_Hlk132989696"/>
      <w:r w:rsidRPr="00834025">
        <w:rPr>
          <w:rFonts w:ascii="Arial" w:hAnsi="Arial" w:cs="Arial"/>
          <w:iCs/>
          <w:sz w:val="20"/>
          <w:szCs w:val="20"/>
        </w:rPr>
        <w:t>aceitarem cotar o objeto com preço igual ao do adjudicatári</w:t>
      </w:r>
      <w:bookmarkEnd w:id="59"/>
      <w:r w:rsidRPr="00834025">
        <w:rPr>
          <w:rFonts w:ascii="Arial" w:hAnsi="Arial" w:cs="Arial"/>
          <w:iCs/>
          <w:sz w:val="20"/>
          <w:szCs w:val="20"/>
        </w:rPr>
        <w:t>o</w:t>
      </w:r>
      <w:bookmarkEnd w:id="60"/>
      <w:r w:rsidRPr="00834025">
        <w:rPr>
          <w:rFonts w:ascii="Arial" w:hAnsi="Arial" w:cs="Arial"/>
          <w:iCs/>
          <w:sz w:val="20"/>
          <w:szCs w:val="20"/>
        </w:rPr>
        <w:t xml:space="preserve">, observada a classificação na licitação; </w:t>
      </w:r>
      <w:proofErr w:type="gramStart"/>
      <w:r w:rsidRPr="00834025">
        <w:rPr>
          <w:rFonts w:ascii="Arial" w:hAnsi="Arial" w:cs="Arial"/>
          <w:iCs/>
          <w:sz w:val="20"/>
          <w:szCs w:val="20"/>
        </w:rPr>
        <w:t>e</w:t>
      </w:r>
      <w:proofErr w:type="gramEnd"/>
    </w:p>
    <w:p w:rsidR="00B1137B" w:rsidRPr="00834025" w:rsidRDefault="00B1137B" w:rsidP="00B1137B">
      <w:pPr>
        <w:spacing w:before="120" w:after="120" w:line="276" w:lineRule="auto"/>
        <w:ind w:left="284"/>
        <w:jc w:val="both"/>
      </w:pPr>
      <w:r w:rsidRPr="00834025">
        <w:rPr>
          <w:rFonts w:ascii="Arial" w:hAnsi="Arial" w:cs="Arial"/>
          <w:iCs/>
          <w:sz w:val="20"/>
          <w:szCs w:val="20"/>
        </w:rPr>
        <w:t>b) dos licitantes que mantiverem sua proposta original.</w:t>
      </w:r>
    </w:p>
    <w:p w:rsidR="00B1137B" w:rsidRPr="00834025" w:rsidRDefault="00B1137B" w:rsidP="00B1137B">
      <w:pPr>
        <w:pStyle w:val="Nvel2-Red"/>
        <w:rPr>
          <w:rFonts w:eastAsia="MS Mincho"/>
          <w:i w:val="0"/>
          <w:color w:val="auto"/>
        </w:rPr>
      </w:pPr>
      <w:r w:rsidRPr="00834025">
        <w:rPr>
          <w:i w:val="0"/>
          <w:color w:val="auto"/>
        </w:rPr>
        <w:t>As contratações respeitarão a ordem de classificação dos licitantes registrados na ata.</w:t>
      </w:r>
    </w:p>
    <w:p w:rsidR="00B1137B" w:rsidRPr="00834025" w:rsidRDefault="00B1137B" w:rsidP="00B1137B">
      <w:pPr>
        <w:pStyle w:val="Nvel3-R"/>
        <w:rPr>
          <w:rFonts w:eastAsia="Times New Roman"/>
          <w:i w:val="0"/>
          <w:color w:val="auto"/>
        </w:rPr>
      </w:pPr>
      <w:r w:rsidRPr="00834025">
        <w:rPr>
          <w:i w:val="0"/>
          <w:color w:val="auto"/>
        </w:rPr>
        <w:t>A apresentação de novas propostas dos licitantes que aceitarem cotar o objeto com preço igual ao do adjudicatário na forma da alínea “a” da subdivisão anterior não prejudicará o resultado do certame em relação ao licitante mais bem classificado.</w:t>
      </w:r>
    </w:p>
    <w:p w:rsidR="00B1137B" w:rsidRPr="00834025" w:rsidRDefault="00B1137B" w:rsidP="00B1137B">
      <w:pPr>
        <w:pStyle w:val="Nvel3-R"/>
        <w:rPr>
          <w:i w:val="0"/>
          <w:color w:val="auto"/>
        </w:rPr>
      </w:pPr>
      <w:r w:rsidRPr="00834025">
        <w:rPr>
          <w:i w:val="0"/>
          <w:color w:val="auto"/>
        </w:rPr>
        <w:t>Os licitantes que aceitarem cotar o objeto com preço igual ao do adjudicatário antecederão, na ordem de classificação, aqueles que mantiverem sua proposta original.</w:t>
      </w:r>
    </w:p>
    <w:p w:rsidR="00B1137B" w:rsidRPr="00834025" w:rsidRDefault="00B1137B" w:rsidP="00B1137B">
      <w:pPr>
        <w:pStyle w:val="Nvel2-Red"/>
        <w:rPr>
          <w:i w:val="0"/>
          <w:color w:val="auto"/>
        </w:rPr>
      </w:pPr>
      <w:proofErr w:type="gramStart"/>
      <w:r w:rsidRPr="00834025">
        <w:rPr>
          <w:i w:val="0"/>
          <w:color w:val="auto"/>
        </w:rPr>
        <w:t xml:space="preserve">A </w:t>
      </w:r>
      <w:bookmarkStart w:id="61" w:name="_Hlk174955400"/>
      <w:r w:rsidRPr="00834025">
        <w:rPr>
          <w:i w:val="0"/>
          <w:color w:val="auto"/>
        </w:rPr>
        <w:t>fase de apresentação de amostra que seja exigida na documentação que integra este Edital, quando houver, e a</w:t>
      </w:r>
      <w:bookmarkEnd w:id="61"/>
      <w:r w:rsidRPr="00834025">
        <w:rPr>
          <w:i w:val="0"/>
          <w:color w:val="auto"/>
        </w:rPr>
        <w:t>]</w:t>
      </w:r>
      <w:proofErr w:type="gramEnd"/>
      <w:r w:rsidRPr="00834025">
        <w:rPr>
          <w:i w:val="0"/>
          <w:color w:val="auto"/>
        </w:rPr>
        <w:t xml:space="preserve"> habilitação dos licitantes que comporão o cadastro de reserva será(</w:t>
      </w:r>
      <w:proofErr w:type="spellStart"/>
      <w:r w:rsidRPr="00834025">
        <w:rPr>
          <w:i w:val="0"/>
          <w:color w:val="auto"/>
        </w:rPr>
        <w:t>ão</w:t>
      </w:r>
      <w:proofErr w:type="spellEnd"/>
      <w:r w:rsidRPr="00834025">
        <w:rPr>
          <w:i w:val="0"/>
          <w:color w:val="auto"/>
        </w:rPr>
        <w:t>) efetuada(s) quando houver necessidade de contratação dos licitantes remanescentes, nas seguintes hipóteses:</w:t>
      </w:r>
    </w:p>
    <w:p w:rsidR="00B1137B" w:rsidRPr="00834025" w:rsidRDefault="00B1137B" w:rsidP="00B1137B">
      <w:pPr>
        <w:spacing w:before="120" w:after="120" w:line="276" w:lineRule="auto"/>
        <w:ind w:left="284"/>
        <w:jc w:val="both"/>
        <w:rPr>
          <w:rFonts w:ascii="Arial" w:hAnsi="Arial" w:cs="Arial"/>
          <w:iCs/>
          <w:sz w:val="20"/>
          <w:szCs w:val="20"/>
        </w:rPr>
      </w:pPr>
      <w:r w:rsidRPr="00834025">
        <w:rPr>
          <w:rFonts w:ascii="Arial" w:hAnsi="Arial" w:cs="Arial"/>
          <w:iCs/>
          <w:sz w:val="20"/>
          <w:szCs w:val="20"/>
        </w:rPr>
        <w:t xml:space="preserve">a) quando o licitante vencedor não assinar a ata de registro de preços no prazo e nas condições estabelecidos neste Edital; </w:t>
      </w:r>
      <w:proofErr w:type="gramStart"/>
      <w:r w:rsidRPr="00834025">
        <w:rPr>
          <w:rFonts w:ascii="Arial" w:hAnsi="Arial" w:cs="Arial"/>
          <w:iCs/>
          <w:sz w:val="20"/>
          <w:szCs w:val="20"/>
        </w:rPr>
        <w:t>ou</w:t>
      </w:r>
      <w:proofErr w:type="gramEnd"/>
    </w:p>
    <w:p w:rsidR="00B1137B" w:rsidRPr="00834025" w:rsidRDefault="00B1137B" w:rsidP="00B1137B">
      <w:pPr>
        <w:spacing w:before="120" w:after="120" w:line="276" w:lineRule="auto"/>
        <w:ind w:left="284"/>
        <w:jc w:val="both"/>
        <w:rPr>
          <w:rFonts w:eastAsia="Times New Roman"/>
          <w:iCs/>
        </w:rPr>
      </w:pPr>
      <w:r w:rsidRPr="00834025">
        <w:rPr>
          <w:rFonts w:ascii="Arial" w:hAnsi="Arial" w:cs="Arial"/>
          <w:iCs/>
          <w:sz w:val="20"/>
          <w:szCs w:val="20"/>
        </w:rPr>
        <w:t xml:space="preserve">b) quando houver o cancelamento do registro do fornecedor ou o cancelamento parcial do registro de preços, nas hipóteses previstas no item </w:t>
      </w:r>
      <w:proofErr w:type="gramStart"/>
      <w:r w:rsidRPr="00834025">
        <w:rPr>
          <w:rFonts w:ascii="Arial" w:hAnsi="Arial" w:cs="Arial"/>
          <w:iCs/>
          <w:sz w:val="20"/>
          <w:szCs w:val="20"/>
        </w:rPr>
        <w:t>9</w:t>
      </w:r>
      <w:proofErr w:type="gramEnd"/>
      <w:r w:rsidRPr="00834025">
        <w:rPr>
          <w:rFonts w:ascii="Arial" w:hAnsi="Arial" w:cs="Arial"/>
          <w:iCs/>
          <w:sz w:val="20"/>
          <w:szCs w:val="20"/>
        </w:rPr>
        <w:t xml:space="preserve"> da Ata de Registro de Preços, conforme minuta que integra este Edital como Anexo.</w:t>
      </w:r>
    </w:p>
    <w:p w:rsidR="00B1137B" w:rsidRPr="00834025" w:rsidRDefault="00B1137B" w:rsidP="00B1137B">
      <w:pPr>
        <w:pStyle w:val="Nvel2-Red"/>
        <w:rPr>
          <w:i w:val="0"/>
          <w:color w:val="auto"/>
        </w:rPr>
      </w:pPr>
      <w:r w:rsidRPr="00834025">
        <w:rPr>
          <w:i w:val="0"/>
          <w:color w:val="auto"/>
        </w:rPr>
        <w:t>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B1137B" w:rsidRPr="00834025" w:rsidRDefault="00B1137B" w:rsidP="00B1137B">
      <w:pPr>
        <w:spacing w:before="120" w:after="120" w:line="276" w:lineRule="auto"/>
        <w:ind w:left="284"/>
        <w:jc w:val="both"/>
        <w:rPr>
          <w:iCs/>
        </w:rPr>
      </w:pPr>
      <w:r w:rsidRPr="00834025">
        <w:rPr>
          <w:rFonts w:ascii="Arial" w:hAnsi="Arial" w:cs="Arial"/>
          <w:iCs/>
          <w:sz w:val="20"/>
          <w:szCs w:val="20"/>
        </w:rPr>
        <w:t>a) convocar os licitantes que mantiveram sua proposta original para negociação, na ordem de classificação, com vistas à obtenção de preço melhor, mesmo que acima do preço do adjudicatário;</w:t>
      </w:r>
    </w:p>
    <w:p w:rsidR="00B1137B" w:rsidRPr="00834025" w:rsidRDefault="00B1137B" w:rsidP="00B1137B">
      <w:pPr>
        <w:spacing w:before="120" w:after="120" w:line="276" w:lineRule="auto"/>
        <w:ind w:left="284"/>
        <w:jc w:val="both"/>
        <w:rPr>
          <w:iCs/>
        </w:rPr>
      </w:pPr>
      <w:r w:rsidRPr="00834025">
        <w:rPr>
          <w:rFonts w:ascii="Arial" w:hAnsi="Arial" w:cs="Arial"/>
          <w:iCs/>
          <w:sz w:val="20"/>
          <w:szCs w:val="20"/>
        </w:rPr>
        <w:t>b) adjudicar e celebrar a contratação nas condições ofertadas pelos licitantes remanescentes, observados o disposto neste item 10 e a ordem de classificação, quando frustrada a negociação de melhor condição.</w:t>
      </w:r>
    </w:p>
    <w:p w:rsidR="00B1137B" w:rsidRPr="00B716C3" w:rsidRDefault="00B1137B" w:rsidP="00B1137B">
      <w:pPr>
        <w:pStyle w:val="Nivel01"/>
      </w:pPr>
      <w:bookmarkStart w:id="62" w:name="_Toc135469233"/>
      <w:r w:rsidRPr="00B716C3">
        <w:t>DOS RECURSOS</w:t>
      </w:r>
      <w:bookmarkEnd w:id="62"/>
    </w:p>
    <w:p w:rsidR="00B1137B" w:rsidRPr="00B9651D" w:rsidRDefault="00B1137B" w:rsidP="00B1137B">
      <w:pPr>
        <w:pStyle w:val="Nivel2"/>
      </w:pPr>
      <w:r w:rsidRPr="00B9651D">
        <w:t xml:space="preserve">A interposição de recurso referente ao julgamento das propostas, à habilitação ou inabilitação de licitantes, à anulação ou revogação da licitação, observará o disposto no </w:t>
      </w:r>
      <w:hyperlink r:id="rId89" w:anchor="art165" w:history="1">
        <w:r w:rsidRPr="00B9651D">
          <w:rPr>
            <w:rStyle w:val="Hyperlink"/>
          </w:rPr>
          <w:t xml:space="preserve">art. 165 da </w:t>
        </w:r>
        <w:r w:rsidRPr="000475A7">
          <w:rPr>
            <w:rStyle w:val="Hyperlink"/>
            <w:color w:val="002060"/>
          </w:rPr>
          <w:t>Lei nº 14.133, de 2021</w:t>
        </w:r>
      </w:hyperlink>
      <w:r w:rsidRPr="00B9651D">
        <w:t>.</w:t>
      </w:r>
    </w:p>
    <w:p w:rsidR="00B1137B" w:rsidRPr="00B9651D" w:rsidRDefault="00B1137B" w:rsidP="00B1137B">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rsidR="00B1137B" w:rsidRPr="00B9651D" w:rsidRDefault="00B1137B" w:rsidP="00B1137B">
      <w:pPr>
        <w:pStyle w:val="Nivel2"/>
      </w:pPr>
      <w:r w:rsidRPr="00B9651D">
        <w:t>Quando o recurso apresentado impugnar o julgamento das propostas ou o ato de habilitação ou inabilitação do licitante:</w:t>
      </w:r>
    </w:p>
    <w:p w:rsidR="00B1137B" w:rsidRDefault="00B1137B" w:rsidP="00B1137B">
      <w:pPr>
        <w:pStyle w:val="Nivel3"/>
      </w:pPr>
      <w:proofErr w:type="gramStart"/>
      <w:r w:rsidRPr="006E1990">
        <w:t>a</w:t>
      </w:r>
      <w:proofErr w:type="gramEnd"/>
      <w:r w:rsidRPr="006E1990">
        <w:t xml:space="preserve"> intenção de recorrer deverá ser manifestada imediatamente, sob pena de preclusão;</w:t>
      </w:r>
    </w:p>
    <w:p w:rsidR="00B1137B" w:rsidRPr="000475A7" w:rsidRDefault="00B1137B" w:rsidP="00B1137B">
      <w:pPr>
        <w:pStyle w:val="Nivel3"/>
      </w:pPr>
      <w:bookmarkStart w:id="63" w:name="_Hlk135318381"/>
      <w:bookmarkStart w:id="64" w:name="_Hlk135315794"/>
      <w:proofErr w:type="gramStart"/>
      <w:r w:rsidRPr="000475A7">
        <w:t>o</w:t>
      </w:r>
      <w:proofErr w:type="gramEnd"/>
      <w:r w:rsidRPr="000475A7">
        <w:t xml:space="preserve"> prazo para a manifestação da intenção de recorrer não será inferior a 10 (dez) minutos;</w:t>
      </w:r>
      <w:bookmarkEnd w:id="63"/>
    </w:p>
    <w:bookmarkEnd w:id="64"/>
    <w:p w:rsidR="00B1137B" w:rsidRPr="00B9651D" w:rsidRDefault="00B1137B" w:rsidP="00B1137B">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r>
        <w:t>.</w:t>
      </w:r>
    </w:p>
    <w:p w:rsidR="00B1137B" w:rsidRPr="00B9651D" w:rsidRDefault="00B1137B" w:rsidP="00B1137B">
      <w:pPr>
        <w:pStyle w:val="Nivel2"/>
      </w:pPr>
      <w:r w:rsidRPr="00B9651D">
        <w:t>Os recursos deverão ser encaminhados em campo próprio do sistema.</w:t>
      </w:r>
    </w:p>
    <w:p w:rsidR="00B1137B" w:rsidRPr="00B9651D" w:rsidRDefault="00B1137B" w:rsidP="00B1137B">
      <w:pPr>
        <w:pStyle w:val="Nivel2"/>
      </w:pPr>
      <w:r w:rsidRPr="00B9651D">
        <w:lastRenderedPageBreak/>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w:t>
      </w:r>
      <w:r>
        <w:t xml:space="preserve"> o</w:t>
      </w:r>
      <w:r w:rsidRPr="00B9651D">
        <w:t xml:space="preserve"> recurso para a autoridade superior, a qual deverá proferir sua decisão no prazo de 10 (dez) dias úteis, contado do recebimento dos autos.</w:t>
      </w:r>
    </w:p>
    <w:p w:rsidR="00B1137B" w:rsidRPr="00B9651D" w:rsidRDefault="00B1137B" w:rsidP="00B1137B">
      <w:pPr>
        <w:pStyle w:val="Nivel2"/>
      </w:pPr>
      <w:r w:rsidRPr="00B9651D">
        <w:t xml:space="preserve">Os recursos interpostos fora do prazo não serão conhecidos. </w:t>
      </w:r>
    </w:p>
    <w:p w:rsidR="00B1137B" w:rsidRPr="00B9651D" w:rsidRDefault="00B1137B" w:rsidP="00B1137B">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rsidR="00B1137B" w:rsidRPr="00B9651D" w:rsidRDefault="00B1137B" w:rsidP="00B1137B">
      <w:pPr>
        <w:pStyle w:val="Nivel2"/>
      </w:pPr>
      <w:r w:rsidRPr="00B9651D">
        <w:t>O recurso ter</w:t>
      </w:r>
      <w:r>
        <w:t>á</w:t>
      </w:r>
      <w:r w:rsidRPr="00B9651D">
        <w:t xml:space="preserve"> efeito suspensivo do ato ou da decisão recorrida até que sobrevenha decisão final da autoridade competente. </w:t>
      </w:r>
    </w:p>
    <w:p w:rsidR="00B1137B" w:rsidRPr="00B9651D" w:rsidRDefault="00B1137B" w:rsidP="00B1137B">
      <w:pPr>
        <w:pStyle w:val="Nivel2"/>
      </w:pPr>
      <w:r w:rsidRPr="00B9651D">
        <w:t xml:space="preserve">O acolhimento do recurso invalida tão somente os atos insuscetíveis de aproveitamento. </w:t>
      </w:r>
    </w:p>
    <w:p w:rsidR="00B1137B" w:rsidRPr="006E1990" w:rsidRDefault="00B1137B" w:rsidP="00B1137B">
      <w:pPr>
        <w:pStyle w:val="Nivel2"/>
      </w:pPr>
      <w:r w:rsidRPr="006E1990">
        <w:t xml:space="preserve">Os autos do processo </w:t>
      </w:r>
      <w:r w:rsidRPr="00B9651D">
        <w:t>permanecerão</w:t>
      </w:r>
      <w:r w:rsidRPr="006E1990">
        <w:t xml:space="preserve"> com vista franqueada aos </w:t>
      </w:r>
      <w:proofErr w:type="gramStart"/>
      <w:r w:rsidRPr="006E1990">
        <w:t xml:space="preserve">interessados </w:t>
      </w:r>
      <w:r w:rsidRPr="007D1E83">
        <w:rPr>
          <w:iCs/>
          <w:color w:val="auto"/>
        </w:rPr>
        <w:t>pelo meio eletrônico</w:t>
      </w:r>
      <w:proofErr w:type="gramEnd"/>
      <w:r w:rsidRPr="007D1E83">
        <w:rPr>
          <w:iCs/>
          <w:color w:val="auto"/>
        </w:rPr>
        <w:t xml:space="preserve"> </w:t>
      </w:r>
      <w:hyperlink r:id="rId90" w:history="1">
        <w:r w:rsidR="00B716C3" w:rsidRPr="00DC5D6C">
          <w:rPr>
            <w:rStyle w:val="Hyperlink"/>
            <w:iCs/>
            <w:color w:val="auto"/>
          </w:rPr>
          <w:t>https://sei.sp.gov.br</w:t>
        </w:r>
      </w:hyperlink>
      <w:r w:rsidR="00B716C3" w:rsidRPr="00DC5D6C">
        <w:rPr>
          <w:color w:val="auto"/>
        </w:rPr>
        <w:t>.</w:t>
      </w:r>
    </w:p>
    <w:p w:rsidR="00B1137B" w:rsidRPr="006E1990" w:rsidRDefault="00B1137B" w:rsidP="00B1137B">
      <w:pPr>
        <w:pStyle w:val="Nivel01"/>
      </w:pPr>
      <w:bookmarkStart w:id="65" w:name="_Toc135469234"/>
      <w:r>
        <w:t>DAS INFRAÇÕES ADMINISTRATIVAS E SANÇÕES</w:t>
      </w:r>
      <w:bookmarkEnd w:id="65"/>
    </w:p>
    <w:p w:rsidR="00B1137B" w:rsidRPr="006E1990" w:rsidRDefault="00B1137B" w:rsidP="00B1137B">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rsidR="00B1137B" w:rsidRDefault="00B1137B" w:rsidP="00B1137B">
      <w:pPr>
        <w:pStyle w:val="Nivel3"/>
      </w:pPr>
      <w:bookmarkStart w:id="66" w:name="_Ref114668085"/>
      <w:bookmarkStart w:id="67" w:name="_Hlk114652595"/>
      <w:proofErr w:type="gramStart"/>
      <w:r>
        <w:t>der</w:t>
      </w:r>
      <w:proofErr w:type="gramEnd"/>
      <w:r>
        <w:t xml:space="preserve"> causa à inexecução parcial do contrato;</w:t>
      </w:r>
    </w:p>
    <w:p w:rsidR="00B1137B" w:rsidRDefault="00B1137B" w:rsidP="00B1137B">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rsidR="00B1137B" w:rsidRDefault="00B1137B" w:rsidP="00B1137B">
      <w:pPr>
        <w:pStyle w:val="Nivel3"/>
      </w:pPr>
      <w:proofErr w:type="gramStart"/>
      <w:r w:rsidRPr="00683B68">
        <w:t>der</w:t>
      </w:r>
      <w:proofErr w:type="gramEnd"/>
      <w:r w:rsidRPr="00683B68">
        <w:t xml:space="preserve"> causa à inexecução total do contrato;</w:t>
      </w:r>
    </w:p>
    <w:p w:rsidR="00B1137B" w:rsidRPr="00447F3E" w:rsidRDefault="00B1137B" w:rsidP="00B1137B">
      <w:pPr>
        <w:pStyle w:val="Nivel3"/>
      </w:pPr>
      <w:proofErr w:type="gramStart"/>
      <w:r w:rsidRPr="00447F3E">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66"/>
    </w:p>
    <w:p w:rsidR="00B1137B" w:rsidRPr="00447F3E" w:rsidRDefault="00B1137B" w:rsidP="00B1137B">
      <w:pPr>
        <w:pStyle w:val="Nivel3"/>
      </w:pPr>
      <w:bookmarkStart w:id="68" w:name="_Ref114668108"/>
      <w:proofErr w:type="gramStart"/>
      <w:r>
        <w:t>s</w:t>
      </w:r>
      <w:r w:rsidRPr="00447F3E">
        <w:t>alvo</w:t>
      </w:r>
      <w:proofErr w:type="gramEnd"/>
      <w:r w:rsidRPr="00447F3E">
        <w:t xml:space="preserve"> em decorrência de fato superveniente devidamente justificado, não mantiver a proposta</w:t>
      </w:r>
      <w:r>
        <w:t>,</w:t>
      </w:r>
      <w:r w:rsidRPr="00447F3E">
        <w:t xml:space="preserve"> em especial quando:</w:t>
      </w:r>
      <w:bookmarkEnd w:id="68"/>
    </w:p>
    <w:p w:rsidR="00B1137B" w:rsidRPr="00447F3E" w:rsidRDefault="00B1137B" w:rsidP="00B1137B">
      <w:pPr>
        <w:pStyle w:val="Nivel4"/>
      </w:pPr>
      <w:proofErr w:type="gramStart"/>
      <w:r w:rsidRPr="00447F3E">
        <w:t>não</w:t>
      </w:r>
      <w:proofErr w:type="gramEnd"/>
      <w:r w:rsidRPr="00447F3E">
        <w:t xml:space="preserve"> enviar a proposta adequada ao último lance ofertado ou após a negociação; </w:t>
      </w:r>
    </w:p>
    <w:p w:rsidR="00B1137B" w:rsidRPr="00447F3E" w:rsidRDefault="00B1137B" w:rsidP="00B1137B">
      <w:pPr>
        <w:pStyle w:val="Nivel4"/>
      </w:pPr>
      <w:proofErr w:type="gramStart"/>
      <w:r w:rsidRPr="00447F3E">
        <w:t>recusar</w:t>
      </w:r>
      <w:proofErr w:type="gramEnd"/>
      <w:r w:rsidRPr="00447F3E">
        <w:t xml:space="preserve">-se a enviar o detalhamento da proposta quando exigível; </w:t>
      </w:r>
    </w:p>
    <w:p w:rsidR="00B1137B" w:rsidRPr="00447F3E" w:rsidRDefault="00B1137B" w:rsidP="00B1137B">
      <w:pPr>
        <w:pStyle w:val="Nivel4"/>
      </w:pPr>
      <w:proofErr w:type="gramStart"/>
      <w:r w:rsidRPr="00447F3E">
        <w:t>pedir</w:t>
      </w:r>
      <w:proofErr w:type="gramEnd"/>
      <w:r w:rsidRPr="00447F3E">
        <w:t xml:space="preserve"> para ser desclassificado quando encerrada a etapa competitiva;</w:t>
      </w:r>
    </w:p>
    <w:p w:rsidR="00B1137B" w:rsidRPr="00B716C3" w:rsidRDefault="00B1137B" w:rsidP="00B1137B">
      <w:pPr>
        <w:pStyle w:val="Nivel3"/>
      </w:pPr>
      <w:bookmarkStart w:id="69" w:name="_Ref114668139"/>
      <w:proofErr w:type="gramStart"/>
      <w:r w:rsidRPr="006E1990">
        <w:t>não</w:t>
      </w:r>
      <w:proofErr w:type="gramEnd"/>
      <w:r w:rsidRPr="006E1990">
        <w:t xml:space="preserve"> celebrar o contrato ou não entregar a documentação exigida para a contratação, quando convocado dentro do prazo de validade de sua </w:t>
      </w:r>
      <w:r w:rsidRPr="00B716C3">
        <w:t>proposta;</w:t>
      </w:r>
      <w:bookmarkEnd w:id="69"/>
    </w:p>
    <w:p w:rsidR="00B1137B" w:rsidRPr="00B716C3" w:rsidRDefault="00B1137B" w:rsidP="00B1137B">
      <w:pPr>
        <w:pStyle w:val="Nivel4"/>
      </w:pPr>
      <w:bookmarkStart w:id="70" w:name="_Hlk174959146"/>
      <w:proofErr w:type="gramStart"/>
      <w:r w:rsidRPr="00B716C3">
        <w:t>recusar</w:t>
      </w:r>
      <w:proofErr w:type="gramEnd"/>
      <w:r w:rsidRPr="00B716C3">
        <w:t xml:space="preserve">-se, sem justificativa, a formalizar a </w:t>
      </w:r>
      <w:r w:rsidRPr="007D1E83">
        <w:t>contratação</w:t>
      </w:r>
      <w:r w:rsidRPr="007D1E83">
        <w:rPr>
          <w:iCs/>
        </w:rPr>
        <w:t xml:space="preserve"> ou a ata de registro de preços</w:t>
      </w:r>
      <w:r w:rsidRPr="007D1E83">
        <w:t xml:space="preserve"> no </w:t>
      </w:r>
      <w:r w:rsidRPr="00B716C3">
        <w:t>prazo e condições estabelecidos pela Administração;</w:t>
      </w:r>
      <w:bookmarkEnd w:id="70"/>
    </w:p>
    <w:p w:rsidR="00B1137B" w:rsidRDefault="00B1137B" w:rsidP="00B1137B">
      <w:pPr>
        <w:pStyle w:val="Nivel3"/>
      </w:pPr>
      <w:bookmarkStart w:id="71" w:name="_Ref114668249"/>
      <w:proofErr w:type="gramStart"/>
      <w:r w:rsidRPr="00683B68">
        <w:t>ensejar</w:t>
      </w:r>
      <w:proofErr w:type="gramEnd"/>
      <w:r w:rsidRPr="00683B68">
        <w:t xml:space="preserve"> o retardamento da execução ou da entrega do objeto da contratação sem motivo justificado;</w:t>
      </w:r>
    </w:p>
    <w:p w:rsidR="00B1137B" w:rsidRPr="00447F3E" w:rsidRDefault="00B1137B" w:rsidP="00B1137B">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71"/>
      <w:r>
        <w:t xml:space="preserve"> ou a execução do contrato;</w:t>
      </w:r>
    </w:p>
    <w:p w:rsidR="00B1137B" w:rsidRPr="00447F3E" w:rsidRDefault="00B1137B" w:rsidP="00B1137B">
      <w:pPr>
        <w:pStyle w:val="Nivel3"/>
      </w:pPr>
      <w:bookmarkStart w:id="72" w:name="_Ref114668245"/>
      <w:proofErr w:type="gramStart"/>
      <w:r w:rsidRPr="00447F3E">
        <w:t>fraudar</w:t>
      </w:r>
      <w:proofErr w:type="gramEnd"/>
      <w:r w:rsidRPr="00447F3E">
        <w:t xml:space="preserve"> a licitação</w:t>
      </w:r>
      <w:bookmarkEnd w:id="72"/>
      <w:r>
        <w:t xml:space="preserve"> ou praticar ato fraudulento na execução do contrato;</w:t>
      </w:r>
    </w:p>
    <w:p w:rsidR="00B1137B" w:rsidRPr="00447F3E" w:rsidRDefault="00B1137B" w:rsidP="00B1137B">
      <w:pPr>
        <w:pStyle w:val="Nivel3"/>
      </w:pPr>
      <w:bookmarkStart w:id="73" w:name="_Ref114668247"/>
      <w:proofErr w:type="gramStart"/>
      <w:r w:rsidRPr="00447F3E">
        <w:t>comportar</w:t>
      </w:r>
      <w:proofErr w:type="gramEnd"/>
      <w:r w:rsidRPr="00447F3E">
        <w:t>-se de modo inidôneo ou cometer fraude de qualquer natureza, em especial quando:</w:t>
      </w:r>
      <w:bookmarkEnd w:id="73"/>
    </w:p>
    <w:p w:rsidR="00B1137B" w:rsidRPr="00447F3E" w:rsidRDefault="00B1137B" w:rsidP="00B1137B">
      <w:pPr>
        <w:pStyle w:val="Nivel4"/>
      </w:pPr>
      <w:proofErr w:type="gramStart"/>
      <w:r w:rsidRPr="00447F3E">
        <w:t>agir</w:t>
      </w:r>
      <w:proofErr w:type="gramEnd"/>
      <w:r w:rsidRPr="00447F3E">
        <w:t xml:space="preserve"> em conluio ou em desconformidade com a lei; </w:t>
      </w:r>
    </w:p>
    <w:p w:rsidR="00B1137B" w:rsidRPr="00447F3E" w:rsidRDefault="00B1137B" w:rsidP="00B1137B">
      <w:pPr>
        <w:pStyle w:val="Nivel4"/>
      </w:pPr>
      <w:proofErr w:type="gramStart"/>
      <w:r w:rsidRPr="00447F3E">
        <w:t>induzir</w:t>
      </w:r>
      <w:proofErr w:type="gramEnd"/>
      <w:r w:rsidRPr="00447F3E">
        <w:t xml:space="preserve"> deliberadamente a erro no julgamento; </w:t>
      </w:r>
    </w:p>
    <w:p w:rsidR="00B1137B" w:rsidRPr="00447F3E" w:rsidRDefault="00B1137B" w:rsidP="00B1137B">
      <w:pPr>
        <w:pStyle w:val="Nivel3"/>
      </w:pPr>
      <w:bookmarkStart w:id="74" w:name="_Ref114668251"/>
      <w:proofErr w:type="gramStart"/>
      <w:r w:rsidRPr="00447F3E">
        <w:lastRenderedPageBreak/>
        <w:t>praticar</w:t>
      </w:r>
      <w:proofErr w:type="gramEnd"/>
      <w:r w:rsidRPr="00447F3E">
        <w:t xml:space="preserve"> atos ilícitos com vistas a frustrar os objetivos da licitação</w:t>
      </w:r>
      <w:bookmarkEnd w:id="74"/>
      <w:r>
        <w:t>;</w:t>
      </w:r>
    </w:p>
    <w:p w:rsidR="00B1137B" w:rsidRPr="00447F3E" w:rsidRDefault="00B1137B" w:rsidP="00B1137B">
      <w:pPr>
        <w:pStyle w:val="Nivel3"/>
      </w:pPr>
      <w:bookmarkStart w:id="75" w:name="_Ref114668252"/>
      <w:proofErr w:type="gramStart"/>
      <w:r w:rsidRPr="00447F3E">
        <w:t>praticar</w:t>
      </w:r>
      <w:proofErr w:type="gramEnd"/>
      <w:r w:rsidRPr="00447F3E">
        <w:t xml:space="preserve"> ato lesivo previsto no </w:t>
      </w:r>
      <w:hyperlink r:id="rId91" w:anchor="art5" w:history="1">
        <w:r w:rsidRPr="00447F3E">
          <w:rPr>
            <w:rStyle w:val="Hyperlink"/>
          </w:rPr>
          <w:t xml:space="preserve">art. 5º da </w:t>
        </w:r>
        <w:r w:rsidRPr="000475A7">
          <w:rPr>
            <w:rStyle w:val="Hyperlink"/>
            <w:color w:val="002060"/>
          </w:rPr>
          <w:t>Lei nº 12.846, de 2013</w:t>
        </w:r>
      </w:hyperlink>
      <w:r w:rsidRPr="00447F3E">
        <w:t>.</w:t>
      </w:r>
      <w:bookmarkEnd w:id="75"/>
    </w:p>
    <w:bookmarkEnd w:id="67"/>
    <w:p w:rsidR="00B1137B" w:rsidRPr="006E1990" w:rsidRDefault="00B1137B" w:rsidP="00B1137B">
      <w:pPr>
        <w:pStyle w:val="Nivel2"/>
      </w:pPr>
      <w:r w:rsidRPr="006E1990">
        <w:t>Com fu</w:t>
      </w:r>
      <w:r>
        <w:t>ndamento</w:t>
      </w:r>
      <w:r w:rsidRPr="006E1990">
        <w:t xml:space="preserve"> na </w:t>
      </w:r>
      <w:hyperlink r:id="rId92" w:history="1">
        <w:r w:rsidRPr="006E1990">
          <w:rPr>
            <w:rStyle w:val="Hyperlink"/>
          </w:rPr>
          <w:t>Lei nº 14.133, de 2021</w:t>
        </w:r>
      </w:hyperlink>
      <w:r w:rsidRPr="006E1990">
        <w:t>, a Administração poderá,</w:t>
      </w:r>
      <w:r>
        <w:t xml:space="preserve"> após regular processo </w:t>
      </w:r>
      <w:proofErr w:type="gramStart"/>
      <w:r>
        <w:t>administrativo,</w:t>
      </w:r>
      <w:r w:rsidRPr="006E1990">
        <w:t xml:space="preserve"> garantida</w:t>
      </w:r>
      <w:proofErr w:type="gramEnd"/>
      <w:r w:rsidRPr="006E1990">
        <w:t xml:space="preserve">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rsidR="00B1137B" w:rsidRPr="00447F3E" w:rsidRDefault="00B1137B" w:rsidP="00B1137B">
      <w:pPr>
        <w:pStyle w:val="Nivel3"/>
      </w:pPr>
      <w:proofErr w:type="gramStart"/>
      <w:r w:rsidRPr="00447F3E">
        <w:t>advertência</w:t>
      </w:r>
      <w:proofErr w:type="gramEnd"/>
      <w:r w:rsidRPr="00447F3E">
        <w:t xml:space="preserve">; </w:t>
      </w:r>
    </w:p>
    <w:p w:rsidR="00B1137B" w:rsidRPr="00447F3E" w:rsidRDefault="00B1137B" w:rsidP="00B1137B">
      <w:pPr>
        <w:pStyle w:val="Nivel3"/>
      </w:pPr>
      <w:proofErr w:type="gramStart"/>
      <w:r w:rsidRPr="00447F3E">
        <w:t>multa</w:t>
      </w:r>
      <w:proofErr w:type="gramEnd"/>
      <w:r w:rsidRPr="00447F3E">
        <w:t>;</w:t>
      </w:r>
    </w:p>
    <w:p w:rsidR="00B1137B" w:rsidRPr="00447F3E" w:rsidRDefault="00B1137B" w:rsidP="00B1137B">
      <w:pPr>
        <w:pStyle w:val="Nivel3"/>
      </w:pPr>
      <w:proofErr w:type="gramStart"/>
      <w:r w:rsidRPr="00447F3E">
        <w:t>impedimento</w:t>
      </w:r>
      <w:proofErr w:type="gramEnd"/>
      <w:r w:rsidRPr="00447F3E">
        <w:t xml:space="preserve"> de licitar e contratar</w:t>
      </w:r>
      <w:r>
        <w:t>;</w:t>
      </w:r>
      <w:r w:rsidRPr="00447F3E">
        <w:t xml:space="preserve"> e</w:t>
      </w:r>
    </w:p>
    <w:p w:rsidR="00B1137B" w:rsidRPr="00447F3E" w:rsidRDefault="00B1137B" w:rsidP="00B1137B">
      <w:pPr>
        <w:pStyle w:val="Nivel3"/>
      </w:pPr>
      <w:proofErr w:type="gramStart"/>
      <w:r w:rsidRPr="00447F3E">
        <w:t>declaração</w:t>
      </w:r>
      <w:proofErr w:type="gramEnd"/>
      <w:r w:rsidRPr="00447F3E">
        <w:t xml:space="preserve"> de inidoneidade para licitar ou contratar.</w:t>
      </w:r>
    </w:p>
    <w:p w:rsidR="00B1137B" w:rsidRPr="006E1990" w:rsidRDefault="00B1137B" w:rsidP="00B1137B">
      <w:pPr>
        <w:pStyle w:val="Nivel2"/>
      </w:pPr>
      <w:r w:rsidRPr="006E1990">
        <w:t>Na aplicação das sanções serão considerados:</w:t>
      </w:r>
    </w:p>
    <w:p w:rsidR="00B1137B" w:rsidRPr="00447F3E" w:rsidRDefault="00B1137B" w:rsidP="00B1137B">
      <w:pPr>
        <w:pStyle w:val="Nivel3"/>
      </w:pPr>
      <w:proofErr w:type="gramStart"/>
      <w:r w:rsidRPr="00447F3E">
        <w:t>a</w:t>
      </w:r>
      <w:proofErr w:type="gramEnd"/>
      <w:r w:rsidRPr="00447F3E">
        <w:t xml:space="preserve"> natureza e a gravidade da infração cometida</w:t>
      </w:r>
      <w:r>
        <w:t>;</w:t>
      </w:r>
    </w:p>
    <w:p w:rsidR="00B1137B" w:rsidRPr="00447F3E" w:rsidRDefault="00B1137B" w:rsidP="00B1137B">
      <w:pPr>
        <w:pStyle w:val="Nivel3"/>
      </w:pPr>
      <w:proofErr w:type="gramStart"/>
      <w:r w:rsidRPr="00447F3E">
        <w:t>as</w:t>
      </w:r>
      <w:proofErr w:type="gramEnd"/>
      <w:r w:rsidRPr="00447F3E">
        <w:t xml:space="preserve"> peculiaridades do caso concreto</w:t>
      </w:r>
      <w:r>
        <w:t>;</w:t>
      </w:r>
    </w:p>
    <w:p w:rsidR="00B1137B" w:rsidRPr="00447F3E" w:rsidRDefault="00B1137B" w:rsidP="00B1137B">
      <w:pPr>
        <w:pStyle w:val="Nivel3"/>
      </w:pPr>
      <w:proofErr w:type="gramStart"/>
      <w:r w:rsidRPr="00447F3E">
        <w:t>as</w:t>
      </w:r>
      <w:proofErr w:type="gramEnd"/>
      <w:r w:rsidRPr="00447F3E">
        <w:t xml:space="preserve"> circunstâncias agravantes ou atenuantes</w:t>
      </w:r>
      <w:r>
        <w:t>;</w:t>
      </w:r>
    </w:p>
    <w:p w:rsidR="00B1137B" w:rsidRPr="00447F3E" w:rsidRDefault="00B1137B" w:rsidP="00B1137B">
      <w:pPr>
        <w:pStyle w:val="Nivel3"/>
      </w:pPr>
      <w:proofErr w:type="gramStart"/>
      <w:r w:rsidRPr="00447F3E">
        <w:t>os</w:t>
      </w:r>
      <w:proofErr w:type="gramEnd"/>
      <w:r w:rsidRPr="00447F3E">
        <w:t xml:space="preserve"> danos que dela provierem para a Administração Pública</w:t>
      </w:r>
      <w:r>
        <w:t>;</w:t>
      </w:r>
    </w:p>
    <w:p w:rsidR="00B1137B" w:rsidRDefault="00B1137B" w:rsidP="00B1137B">
      <w:pPr>
        <w:pStyle w:val="Nivel3"/>
      </w:pPr>
      <w:proofErr w:type="gramStart"/>
      <w:r w:rsidRPr="00447F3E">
        <w:t>a</w:t>
      </w:r>
      <w:proofErr w:type="gramEnd"/>
      <w:r w:rsidRPr="00447F3E">
        <w:t xml:space="preserve"> implantação ou o aperfeiçoamento de programa de integridade, conforme normas e orientações dos órgãos de controle.</w:t>
      </w:r>
    </w:p>
    <w:p w:rsidR="00606937" w:rsidRDefault="00606937" w:rsidP="00606937">
      <w:pPr>
        <w:pStyle w:val="Nivel2"/>
      </w:pPr>
      <w:r w:rsidRPr="00606937">
        <w:t>As sanções serão aplicadas em conformidade com a Resolução nº SSP-05/2026, publicada no Diário Oficial do Estado de São Paulo em 02MAR26, que integra este instrumento, após regular processo administrativo.</w:t>
      </w:r>
    </w:p>
    <w:p w:rsidR="00B1137B" w:rsidRPr="00447F3E" w:rsidRDefault="00B1137B" w:rsidP="00B1137B">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rsidR="00B1137B" w:rsidRDefault="00B1137B" w:rsidP="00B1137B">
      <w:pPr>
        <w:pStyle w:val="Nivel2"/>
      </w:pPr>
      <w:r>
        <w:t>Antes da</w:t>
      </w:r>
      <w:r w:rsidRPr="00447F3E">
        <w:t xml:space="preserve"> aplicação da sanção de multa</w:t>
      </w:r>
      <w:r>
        <w:t>,</w:t>
      </w:r>
      <w:r w:rsidRPr="00447F3E">
        <w:t xml:space="preserve"> será facultada a defesa do interessado no prazo de 15 (quinze) dias úteis, contado da data de sua intimação.</w:t>
      </w:r>
    </w:p>
    <w:p w:rsidR="00B1137B" w:rsidRPr="00447F3E" w:rsidRDefault="00B1137B" w:rsidP="00B1137B">
      <w:pPr>
        <w:pStyle w:val="Nivel2"/>
      </w:pPr>
      <w:r w:rsidRPr="00847131">
        <w:t>A sanção de advertência será aplicada, após regular processo administrativo, ao responsável em decorrência da infração administrativa relacionada no item 1</w:t>
      </w:r>
      <w:r>
        <w:t>2</w:t>
      </w:r>
      <w:r w:rsidRPr="00847131">
        <w:t>.1.1, quando não se justificar a imposição de penalidade mais grave.</w:t>
      </w:r>
    </w:p>
    <w:p w:rsidR="00B1137B" w:rsidRPr="00447F3E" w:rsidRDefault="00B1137B" w:rsidP="00B1137B">
      <w:pPr>
        <w:pStyle w:val="Nivel2"/>
      </w:pPr>
      <w:proofErr w:type="gramStart"/>
      <w:r w:rsidRPr="00447F3E">
        <w:t>A sanção de impedimento de licitar e contratar será</w:t>
      </w:r>
      <w:proofErr w:type="gramEnd"/>
      <w:r w:rsidRPr="00447F3E">
        <w:t xml:space="preserve"> aplicada</w:t>
      </w:r>
      <w:r>
        <w:t>, após regular processo administrativo,</w:t>
      </w:r>
      <w:r w:rsidRPr="00447F3E">
        <w:t xml:space="preserve"> ao responsável em decorrência das infrações administrativas relacionadas nos itens</w:t>
      </w:r>
      <w:r>
        <w:t xml:space="preserve"> </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rsidR="00B1137B" w:rsidRPr="00B716C3" w:rsidRDefault="00B1137B" w:rsidP="00B1137B">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w:t>
      </w:r>
      <w:r w:rsidRPr="00B716C3">
        <w:t xml:space="preserve">das infrações administrativas relacionadas nos itens 12.1.8, 12.1.9, 12.1.10, 12.1.11 e 12.1.12, bem como das infrações administrativas previstas nos itens 12.1.2, 12.1.3, 12.1.4, 12.1.5, 12.1.6 e 12.1.7 que justifiquem a imposição de penalidade mais grave que a sanção de impedimento de licitar e contratar, cuja extensão e duração </w:t>
      </w:r>
      <w:proofErr w:type="gramStart"/>
      <w:r w:rsidRPr="00B716C3">
        <w:t>observará</w:t>
      </w:r>
      <w:proofErr w:type="gramEnd"/>
      <w:r w:rsidRPr="00B716C3">
        <w:t xml:space="preserve"> o disposto no </w:t>
      </w:r>
      <w:hyperlink r:id="rId93" w:anchor="art156§5" w:history="1">
        <w:r w:rsidRPr="00B716C3">
          <w:rPr>
            <w:rStyle w:val="Hyperlink"/>
          </w:rPr>
          <w:t xml:space="preserve">art. 156, § 5º, da </w:t>
        </w:r>
        <w:r w:rsidRPr="00B716C3">
          <w:rPr>
            <w:rStyle w:val="Hyperlink"/>
            <w:color w:val="002060"/>
          </w:rPr>
          <w:t>Lei nº 14.133, de 2021</w:t>
        </w:r>
      </w:hyperlink>
      <w:r w:rsidRPr="00B716C3">
        <w:t>.</w:t>
      </w:r>
    </w:p>
    <w:p w:rsidR="00B1137B" w:rsidRPr="00B716C3" w:rsidRDefault="00B1137B" w:rsidP="00B1137B">
      <w:pPr>
        <w:pStyle w:val="Nivel2"/>
      </w:pPr>
      <w:r w:rsidRPr="00B716C3">
        <w:t xml:space="preserve">A recusa injustificada do adjudicatário em </w:t>
      </w:r>
      <w:r w:rsidRPr="00B716C3">
        <w:rPr>
          <w:color w:val="auto"/>
        </w:rPr>
        <w:t>formalizar a contratação</w:t>
      </w:r>
      <w:r w:rsidRPr="00B716C3">
        <w:rPr>
          <w:i/>
          <w:iCs/>
          <w:color w:val="FF0000"/>
        </w:rPr>
        <w:t xml:space="preserve"> </w:t>
      </w:r>
      <w:r w:rsidRPr="007D1E83">
        <w:rPr>
          <w:iCs/>
          <w:color w:val="auto"/>
        </w:rPr>
        <w:t xml:space="preserve">ou a ata de registro de preços </w:t>
      </w:r>
      <w:r w:rsidRPr="007D1E83">
        <w:rPr>
          <w:color w:val="auto"/>
        </w:rPr>
        <w:t xml:space="preserve">no </w:t>
      </w:r>
      <w:r w:rsidRPr="00B716C3">
        <w:t xml:space="preserve">prazo e condições estabelecidos pela Administração, descrita no item 12.1.6.1, caracterizará o descumprimento total da obrigação assumida e o sujeitará às penalidades legalmente estabelecidas (art. 90, § 5º, da </w:t>
      </w:r>
      <w:hyperlink r:id="rId94" w:history="1">
        <w:r w:rsidRPr="00B716C3">
          <w:rPr>
            <w:rStyle w:val="Hyperlink"/>
          </w:rPr>
          <w:t>Lei nº 14.133, de 2021</w:t>
        </w:r>
      </w:hyperlink>
      <w:r w:rsidRPr="00B716C3">
        <w:t xml:space="preserve">). </w:t>
      </w:r>
    </w:p>
    <w:p w:rsidR="00B1137B" w:rsidRPr="00447F3E" w:rsidRDefault="00B1137B" w:rsidP="00B1137B">
      <w:pPr>
        <w:pStyle w:val="Nivel2"/>
      </w:pPr>
      <w:r w:rsidRPr="00B716C3">
        <w:lastRenderedPageBreak/>
        <w:t>A apuração de responsabilidade relacionada às sanções de impedimento de licitar e contratar e de declaração de inidoneidade para licitar ou contratar demandará a</w:t>
      </w:r>
      <w:r w:rsidRPr="00447F3E">
        <w:t xml:space="preserve"> instauração de processo de responsabilização a ser conduzido por comissão composta </w:t>
      </w:r>
      <w:r>
        <w:t xml:space="preserve">nos termos do art. 158 da </w:t>
      </w:r>
      <w:hyperlink r:id="rId95" w:history="1">
        <w:r w:rsidRPr="00E917F5">
          <w:rPr>
            <w:rStyle w:val="Hyperlink"/>
          </w:rPr>
          <w:t>Lei nº 14.133, de 2021</w:t>
        </w:r>
      </w:hyperlink>
      <w:r>
        <w:t xml:space="preserve">, </w:t>
      </w:r>
      <w:r w:rsidRPr="00447F3E">
        <w:t>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rsidR="00B1137B" w:rsidRDefault="00B1137B" w:rsidP="00B1137B">
      <w:pPr>
        <w:pStyle w:val="Nivel2"/>
      </w:pPr>
      <w:r w:rsidRPr="005039F5">
        <w:t>As sanções são autônomas e a aplicação de uma não exclui a de outra.</w:t>
      </w:r>
    </w:p>
    <w:p w:rsidR="00B1137B" w:rsidRPr="00447F3E" w:rsidRDefault="00B1137B" w:rsidP="00B1137B">
      <w:pPr>
        <w:pStyle w:val="Nivel2"/>
      </w:pPr>
      <w:r>
        <w:t>Da aplicação das sanções de advertência, multa e impedimento de licitar e contratar</w:t>
      </w:r>
      <w:proofErr w:type="gramStart"/>
      <w:r>
        <w:t>, c</w:t>
      </w:r>
      <w:r w:rsidRPr="00447F3E">
        <w:t>aberá</w:t>
      </w:r>
      <w:proofErr w:type="gramEnd"/>
      <w:r w:rsidRPr="00447F3E">
        <w:t xml:space="preserve"> recurso no prazo de 15 (quinze) dias úteis, contado da data da intimação, </w:t>
      </w:r>
      <w:r>
        <w:t xml:space="preserve">observando-se o disposto no art. 166 da </w:t>
      </w:r>
      <w:hyperlink r:id="rId96"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B1137B" w:rsidRPr="00447F3E" w:rsidRDefault="00B1137B" w:rsidP="00B1137B">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B1137B" w:rsidRPr="00447F3E" w:rsidRDefault="00B1137B" w:rsidP="00B1137B">
      <w:pPr>
        <w:pStyle w:val="Nivel2"/>
      </w:pPr>
      <w:r w:rsidRPr="00447F3E">
        <w:t>O recurso e o pedido de reconsideração terão efeito suspensivo do ato ou da decisão recorrida até que sobrevenha decisão final da autoridade competente.</w:t>
      </w:r>
    </w:p>
    <w:p w:rsidR="00B1137B" w:rsidRDefault="00B1137B" w:rsidP="00B1137B">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rsidR="00B1137B" w:rsidRDefault="00B1137B" w:rsidP="00B1137B">
      <w:pPr>
        <w:pStyle w:val="Nivel2"/>
      </w:pPr>
      <w:r w:rsidRPr="00AD305F">
        <w:t xml:space="preserve">Se a multa aplicada e as indenizações cabíveis forem superiores ao valor do pagamento eventualmente devido pelo Contratante </w:t>
      </w:r>
      <w:r>
        <w:t>ao</w:t>
      </w:r>
      <w:r w:rsidRPr="00AD305F">
        <w:t xml:space="preserve"> Contratad</w:t>
      </w:r>
      <w:r>
        <w:t>o</w:t>
      </w:r>
      <w:r w:rsidRPr="00AD305F">
        <w:t xml:space="preserve">, além da perda desse valor, a diferença será descontada da garantia prestada, </w:t>
      </w:r>
      <w:proofErr w:type="gramStart"/>
      <w:r w:rsidRPr="00AD305F">
        <w:t>caso exigida n</w:t>
      </w:r>
      <w:r>
        <w:t xml:space="preserve">a documentação que integra </w:t>
      </w:r>
      <w:r w:rsidRPr="00AD305F">
        <w:t>o Edital</w:t>
      </w:r>
      <w:proofErr w:type="gramEnd"/>
      <w:r w:rsidRPr="00AD305F">
        <w:t>, ou, quando for o caso, será cobrada judicialmente (art</w:t>
      </w:r>
      <w:r>
        <w:t>.</w:t>
      </w:r>
      <w:r w:rsidRPr="00AD305F">
        <w:t xml:space="preserve"> 156, § 8º, da </w:t>
      </w:r>
      <w:hyperlink r:id="rId98" w:history="1">
        <w:r w:rsidRPr="00E917F5">
          <w:rPr>
            <w:rStyle w:val="Hyperlink"/>
          </w:rPr>
          <w:t>Lei nº 14.133, de 2021</w:t>
        </w:r>
      </w:hyperlink>
      <w:r w:rsidRPr="00AD305F">
        <w:t>).</w:t>
      </w:r>
    </w:p>
    <w:p w:rsidR="00B1137B" w:rsidRDefault="00B1137B" w:rsidP="00B1137B">
      <w:pPr>
        <w:pStyle w:val="Nivel2"/>
      </w:pPr>
      <w:r w:rsidRPr="00035987">
        <w:t xml:space="preserve">Os atos previstos como infrações administrativas na lei de licitações e contratos da Administração Pública que também sejam tipificados como atos lesivos na </w:t>
      </w:r>
      <w:hyperlink r:id="rId99"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w:t>
      </w:r>
      <w:proofErr w:type="gramStart"/>
      <w:r w:rsidRPr="00035987">
        <w:t>competente definidos</w:t>
      </w:r>
      <w:proofErr w:type="gramEnd"/>
      <w:r w:rsidRPr="00035987">
        <w:t xml:space="preserve"> na referida Lei.</w:t>
      </w:r>
    </w:p>
    <w:p w:rsidR="00B1137B" w:rsidRDefault="00B1137B" w:rsidP="00B1137B">
      <w:pPr>
        <w:pStyle w:val="Nivel2"/>
      </w:pPr>
      <w:r w:rsidRPr="0050175D">
        <w:t xml:space="preserve">A personalidade jurídica poderá ser desconsiderada sempre que utilizada com abuso do direito para facilitar, encobrir ou dissimular a prática dos atos ilícitos previstos na </w:t>
      </w:r>
      <w:hyperlink r:id="rId100"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rsidR="00B1137B" w:rsidRPr="00B716C3" w:rsidRDefault="00B1137B" w:rsidP="00B1137B">
      <w:pPr>
        <w:pStyle w:val="Nivel2"/>
      </w:pPr>
      <w:r w:rsidRPr="008D68B6">
        <w:t xml:space="preserve">O Contratante deverá, no </w:t>
      </w:r>
      <w:r w:rsidRPr="00B716C3">
        <w:t>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B716C3">
        <w:t>Ceis</w:t>
      </w:r>
      <w:proofErr w:type="spellEnd"/>
      <w:r w:rsidRPr="00B716C3">
        <w:t>) e no Cadastro Nacional de Empresas Punidas (</w:t>
      </w:r>
      <w:proofErr w:type="spellStart"/>
      <w:r w:rsidRPr="00B716C3">
        <w:t>Cnep</w:t>
      </w:r>
      <w:proofErr w:type="spellEnd"/>
      <w:r w:rsidRPr="00B716C3">
        <w:t xml:space="preserve">), instituídos no âmbito do Poder Executivo federal (art. 161 da </w:t>
      </w:r>
      <w:hyperlink r:id="rId101" w:history="1">
        <w:r w:rsidRPr="00B716C3">
          <w:rPr>
            <w:rStyle w:val="Hyperlink"/>
          </w:rPr>
          <w:t>Lei nº 14.133, de 2021</w:t>
        </w:r>
      </w:hyperlink>
      <w:r w:rsidRPr="00B716C3">
        <w:t>).</w:t>
      </w:r>
    </w:p>
    <w:p w:rsidR="00B1137B" w:rsidRPr="007D1E83" w:rsidRDefault="00B1137B" w:rsidP="00B1137B">
      <w:pPr>
        <w:pStyle w:val="Nivel2"/>
        <w:rPr>
          <w:iCs/>
          <w:color w:val="auto"/>
        </w:rPr>
      </w:pPr>
      <w:r w:rsidRPr="007D1E83">
        <w:rPr>
          <w:iCs/>
          <w:color w:val="auto"/>
        </w:rPr>
        <w:t>Tratando-se de licitação para registro de preços:</w:t>
      </w:r>
    </w:p>
    <w:p w:rsidR="00B1137B" w:rsidRPr="007D1E83" w:rsidRDefault="00B1137B" w:rsidP="00B1137B">
      <w:pPr>
        <w:pStyle w:val="Nivel3"/>
        <w:rPr>
          <w:iCs/>
          <w:color w:val="auto"/>
        </w:rPr>
      </w:pPr>
      <w:r w:rsidRPr="007D1E83">
        <w:rPr>
          <w:iCs/>
          <w:color w:val="auto"/>
        </w:rPr>
        <w:t>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B1137B" w:rsidRPr="007D1E83" w:rsidRDefault="00B1137B" w:rsidP="00B1137B">
      <w:pPr>
        <w:pStyle w:val="Nivel3"/>
        <w:rPr>
          <w:iCs/>
          <w:color w:val="auto"/>
        </w:rPr>
      </w:pPr>
      <w:r w:rsidRPr="007D1E83">
        <w:rPr>
          <w:iCs/>
          <w:color w:val="auto"/>
        </w:rPr>
        <w:t>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B1137B" w:rsidRPr="007D1E83" w:rsidRDefault="00B1137B" w:rsidP="00B1137B">
      <w:pPr>
        <w:pStyle w:val="Nivel3"/>
        <w:rPr>
          <w:iCs/>
          <w:color w:val="auto"/>
        </w:rPr>
      </w:pPr>
      <w:r w:rsidRPr="007D1E83">
        <w:rPr>
          <w:iCs/>
          <w:color w:val="auto"/>
        </w:rPr>
        <w:lastRenderedPageBreak/>
        <w:t>O órgão ou entidade participante deverá informar ao órgão ou entidade gerenciadora as ocorrências descritas na subdivisão anterior.</w:t>
      </w:r>
    </w:p>
    <w:p w:rsidR="00B1137B" w:rsidRPr="006E1990" w:rsidRDefault="00B1137B" w:rsidP="00B1137B">
      <w:pPr>
        <w:pStyle w:val="Nivel01"/>
      </w:pPr>
      <w:bookmarkStart w:id="76" w:name="_Toc135469235"/>
      <w:r w:rsidRPr="00B716C3">
        <w:t>DA IMPUGNAÇÃO AO EDITAL E DO PEDIDO DE E</w:t>
      </w:r>
      <w:r>
        <w:t>SCLARECIMENTO</w:t>
      </w:r>
      <w:bookmarkEnd w:id="76"/>
    </w:p>
    <w:p w:rsidR="00B1137B" w:rsidRPr="001E635C" w:rsidRDefault="00B1137B" w:rsidP="00B1137B">
      <w:pPr>
        <w:pStyle w:val="Nivel2"/>
      </w:pPr>
      <w:r w:rsidRPr="00447F3E">
        <w:t xml:space="preserve">Qualquer pessoa é parte legítima para impugnar este Edital por irregularidade na aplicação da </w:t>
      </w:r>
      <w:hyperlink r:id="rId102" w:history="1">
        <w:r w:rsidRPr="000475A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w:t>
      </w:r>
      <w:proofErr w:type="gramStart"/>
      <w:r w:rsidRPr="00447F3E">
        <w:t>3</w:t>
      </w:r>
      <w:proofErr w:type="gramEnd"/>
      <w:r w:rsidRPr="00447F3E">
        <w:t xml:space="preserve"> (três)</w:t>
      </w:r>
      <w:r>
        <w:t xml:space="preserve"> </w:t>
      </w:r>
      <w:r w:rsidRPr="00447F3E">
        <w:t>dias úteis antes da data da abertura do certame.</w:t>
      </w:r>
    </w:p>
    <w:p w:rsidR="00B716C3" w:rsidRPr="00DC5D6C" w:rsidRDefault="00B716C3" w:rsidP="00B716C3">
      <w:pPr>
        <w:pStyle w:val="Nivel2"/>
        <w:rPr>
          <w:color w:val="auto"/>
        </w:rPr>
      </w:pPr>
      <w:r w:rsidRPr="00DC5D6C">
        <w:rPr>
          <w:color w:val="auto"/>
        </w:rPr>
        <w:t xml:space="preserve">A impugnação e o pedido de esclarecimento poderão ser realizados </w:t>
      </w:r>
      <w:r w:rsidRPr="00DC5D6C">
        <w:rPr>
          <w:iCs/>
          <w:color w:val="auto"/>
        </w:rPr>
        <w:t>pelo(s) seguinte(s) meio(s)</w:t>
      </w:r>
      <w:r w:rsidRPr="00DC5D6C">
        <w:rPr>
          <w:color w:val="auto"/>
        </w:rPr>
        <w:t>:</w:t>
      </w:r>
    </w:p>
    <w:p w:rsidR="00B716C3" w:rsidRDefault="00B716C3" w:rsidP="00B716C3">
      <w:pPr>
        <w:pStyle w:val="Nivel3"/>
        <w:rPr>
          <w:color w:val="auto"/>
        </w:rPr>
      </w:pPr>
      <w:r w:rsidRPr="00567F3A">
        <w:rPr>
          <w:color w:val="auto"/>
        </w:rPr>
        <w:t>Eletrônico: por meio de e-mails enviados para cpi1uge@policiamilitar.sp.gov.br,</w:t>
      </w:r>
      <w:proofErr w:type="gramStart"/>
      <w:r w:rsidRPr="00567F3A">
        <w:rPr>
          <w:color w:val="auto"/>
        </w:rPr>
        <w:t xml:space="preserve">  </w:t>
      </w:r>
      <w:proofErr w:type="gramEnd"/>
      <w:r w:rsidRPr="00567F3A">
        <w:rPr>
          <w:color w:val="auto"/>
        </w:rPr>
        <w:t>Assunto : número da Licitação – Pedido de esclarecimento ou impugnação, exemplo (900</w:t>
      </w:r>
      <w:r>
        <w:rPr>
          <w:color w:val="auto"/>
        </w:rPr>
        <w:t>xx</w:t>
      </w:r>
      <w:r w:rsidRPr="00567F3A">
        <w:rPr>
          <w:color w:val="auto"/>
        </w:rPr>
        <w:t>/202</w:t>
      </w:r>
      <w:r>
        <w:rPr>
          <w:color w:val="auto"/>
        </w:rPr>
        <w:t>5</w:t>
      </w:r>
      <w:r w:rsidRPr="00567F3A">
        <w:rPr>
          <w:color w:val="auto"/>
        </w:rPr>
        <w:t xml:space="preserve"> – Pregão Eletr</w:t>
      </w:r>
      <w:r>
        <w:rPr>
          <w:color w:val="auto"/>
        </w:rPr>
        <w:t>ônico/Pedido de esclarecimento).</w:t>
      </w:r>
    </w:p>
    <w:p w:rsidR="00B716C3" w:rsidRDefault="00B716C3" w:rsidP="00B716C3">
      <w:pPr>
        <w:pStyle w:val="Nivel3"/>
        <w:rPr>
          <w:color w:val="auto"/>
        </w:rPr>
      </w:pPr>
      <w:r w:rsidRPr="00266C14">
        <w:rPr>
          <w:color w:val="auto"/>
        </w:rPr>
        <w:t>A licitante deverá confirmar o recebimento da mensagem pela unidade entrando em contato no número de telefone (12) 3922-9666 ramais 2071, 2072, 2073 e 2074.</w:t>
      </w:r>
    </w:p>
    <w:p w:rsidR="00B716C3" w:rsidRPr="00DC5D6C" w:rsidRDefault="00B716C3" w:rsidP="00B716C3">
      <w:pPr>
        <w:pStyle w:val="Nivel3"/>
        <w:rPr>
          <w:color w:val="auto"/>
        </w:rPr>
      </w:pPr>
      <w:r w:rsidRPr="00266C14">
        <w:rPr>
          <w:color w:val="auto"/>
        </w:rPr>
        <w:t xml:space="preserve">Físico: entregues pessoalmente ou por correspondência endereçada à UGE, Sito Av. Deputado Benedito Matarazzo, N° 9931, Jd. Osvaldo Cruz, </w:t>
      </w:r>
      <w:proofErr w:type="gramStart"/>
      <w:r w:rsidRPr="00266C14">
        <w:rPr>
          <w:color w:val="auto"/>
        </w:rPr>
        <w:t>Cep</w:t>
      </w:r>
      <w:proofErr w:type="gramEnd"/>
      <w:r w:rsidRPr="00266C14">
        <w:rPr>
          <w:color w:val="auto"/>
        </w:rPr>
        <w:t>:12216-580, São José Dos Campos/SP.</w:t>
      </w:r>
    </w:p>
    <w:p w:rsidR="00B1137B" w:rsidRPr="006E1990" w:rsidRDefault="00B1137B" w:rsidP="00B1137B">
      <w:pPr>
        <w:pStyle w:val="Nivel2"/>
      </w:pPr>
      <w:r w:rsidRPr="006E1990">
        <w:t xml:space="preserve">As </w:t>
      </w:r>
      <w:r w:rsidRPr="00447F3E">
        <w:t>impugnações</w:t>
      </w:r>
      <w:r w:rsidRPr="006E1990">
        <w:t xml:space="preserve"> e pedidos de esclarecimentos não suspendem os prazos previstos no certame.</w:t>
      </w:r>
    </w:p>
    <w:p w:rsidR="00B1137B" w:rsidRPr="006E1990" w:rsidRDefault="00B1137B" w:rsidP="00B1137B">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rsidR="00B1137B" w:rsidRPr="003964BE" w:rsidRDefault="00B1137B" w:rsidP="00B1137B">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na subdivisão subsequente, </w:t>
      </w:r>
      <w:r w:rsidRPr="00752251">
        <w:rPr>
          <w:bCs/>
        </w:rPr>
        <w:t xml:space="preserve">no prazo de até </w:t>
      </w:r>
      <w:proofErr w:type="gramStart"/>
      <w:r w:rsidRPr="00752251">
        <w:rPr>
          <w:bCs/>
        </w:rPr>
        <w:t>3</w:t>
      </w:r>
      <w:proofErr w:type="gramEnd"/>
      <w:r w:rsidRPr="00752251">
        <w:rPr>
          <w:bCs/>
        </w:rPr>
        <w:t xml:space="preserve"> (três) dias úteis, limitado ao último dia útil anterior à data da abertura do certame.</w:t>
      </w:r>
    </w:p>
    <w:p w:rsidR="00B1137B" w:rsidRDefault="00B1137B" w:rsidP="00B1137B">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7D1E83">
        <w:rPr>
          <w:bCs/>
          <w:iCs/>
          <w:color w:val="auto"/>
        </w:rPr>
        <w:t>no sistema e no(s) sítio(s) eletrônico(s) na</w:t>
      </w:r>
      <w:r w:rsidR="00B716C3" w:rsidRPr="007D1E83">
        <w:rPr>
          <w:bCs/>
          <w:iCs/>
          <w:color w:val="auto"/>
        </w:rPr>
        <w:t xml:space="preserve"> internet</w:t>
      </w:r>
      <w:r w:rsidRPr="003D3EF9">
        <w:rPr>
          <w:bCs/>
          <w:i/>
          <w:iCs/>
          <w:color w:val="FF0000"/>
        </w:rPr>
        <w:t xml:space="preserve"> </w:t>
      </w:r>
      <w:r w:rsidR="00B716C3" w:rsidRPr="00DC5D6C">
        <w:rPr>
          <w:bCs/>
          <w:iCs/>
          <w:color w:val="auto"/>
        </w:rPr>
        <w:t>www.gov.br/compas/pt-br e Diário Oficial do Estado de São Paulo</w:t>
      </w:r>
      <w:r w:rsidRPr="004C2591">
        <w:rPr>
          <w:bCs/>
        </w:rPr>
        <w:t>, sem informar a identidade do responsável pela impugnação</w:t>
      </w:r>
      <w:r>
        <w:rPr>
          <w:bCs/>
        </w:rPr>
        <w:t xml:space="preserve"> ou pelo pedido de esclarecimento</w:t>
      </w:r>
      <w:r w:rsidRPr="004C2591">
        <w:rPr>
          <w:bCs/>
        </w:rPr>
        <w:t>.</w:t>
      </w:r>
    </w:p>
    <w:p w:rsidR="00B1137B" w:rsidRDefault="00B1137B" w:rsidP="00B1137B">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rsidR="00B1137B" w:rsidRPr="009374BF" w:rsidRDefault="00B1137B" w:rsidP="00B1137B">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rsidR="00B1137B" w:rsidRPr="006E1990" w:rsidRDefault="00B1137B" w:rsidP="00B1137B">
      <w:pPr>
        <w:pStyle w:val="Nivel2"/>
      </w:pPr>
      <w:r w:rsidRPr="00B918CA">
        <w:rPr>
          <w:bCs/>
        </w:rPr>
        <w:t xml:space="preserve">A ausência de pedido de esclarecimento implicará na presunção de que os interessados não tiveram dúvidas a respeito </w:t>
      </w:r>
      <w:proofErr w:type="gramStart"/>
      <w:r w:rsidRPr="00B918CA">
        <w:rPr>
          <w:bCs/>
        </w:rPr>
        <w:t>da presente</w:t>
      </w:r>
      <w:proofErr w:type="gramEnd"/>
      <w:r w:rsidRPr="00B918CA">
        <w:rPr>
          <w:bCs/>
        </w:rPr>
        <w:t xml:space="preserve"> licitação, razão pela qual não serão admitidos questionamentos extemporâneos.</w:t>
      </w:r>
    </w:p>
    <w:p w:rsidR="00B1137B" w:rsidRPr="006E1990" w:rsidRDefault="00B1137B" w:rsidP="00B1137B">
      <w:pPr>
        <w:pStyle w:val="Nivel01"/>
      </w:pPr>
      <w:bookmarkStart w:id="77" w:name="_Toc135469236"/>
      <w:r>
        <w:t xml:space="preserve">DAS </w:t>
      </w:r>
      <w:r w:rsidRPr="00447F3E">
        <w:t>DISPOSIÇÕES</w:t>
      </w:r>
      <w:r>
        <w:t xml:space="preserve"> GERAIS</w:t>
      </w:r>
      <w:bookmarkEnd w:id="77"/>
    </w:p>
    <w:p w:rsidR="00B1137B" w:rsidRDefault="00B1137B" w:rsidP="00B1137B">
      <w:pPr>
        <w:pStyle w:val="Nivel2"/>
      </w:pPr>
      <w:bookmarkStart w:id="78" w:name="_Hlk82473550"/>
      <w:r>
        <w:t xml:space="preserve">Exaurida a fase recursal, será observado o disposto no art. 71 da </w:t>
      </w:r>
      <w:hyperlink r:id="rId103" w:history="1">
        <w:r w:rsidRPr="00E917F5">
          <w:rPr>
            <w:rStyle w:val="Hyperlink"/>
          </w:rPr>
          <w:t>Lei nº 14.133, de 2021</w:t>
        </w:r>
      </w:hyperlink>
      <w:r>
        <w:t>.</w:t>
      </w:r>
    </w:p>
    <w:p w:rsidR="00B1137B" w:rsidRDefault="00B1137B" w:rsidP="00B1137B">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rsidR="00B1137B" w:rsidRPr="00447F3E" w:rsidRDefault="00B1137B" w:rsidP="00B1137B">
      <w:pPr>
        <w:pStyle w:val="Nivel2"/>
      </w:pPr>
      <w:r w:rsidRPr="00447F3E">
        <w:t>Será divulgada ata da sessão pública no sistema eletrônico.</w:t>
      </w:r>
    </w:p>
    <w:p w:rsidR="00B1137B" w:rsidRPr="00447F3E" w:rsidRDefault="00B1137B" w:rsidP="00B1137B">
      <w:pPr>
        <w:pStyle w:val="Nivel2"/>
      </w:pPr>
      <w:r w:rsidRPr="00447F3E">
        <w:t xml:space="preserve">Não havendo expediente ou ocorrendo qualquer fato superveniente que impeça a realização do certame na data marcada, a sessão será automaticamente transferida para o </w:t>
      </w:r>
      <w:r>
        <w:t>1º (</w:t>
      </w:r>
      <w:r w:rsidRPr="00447F3E">
        <w:t>primeiro</w:t>
      </w:r>
      <w:r>
        <w:t>)</w:t>
      </w:r>
      <w:r w:rsidRPr="00447F3E">
        <w:t xml:space="preserve"> dia útil </w:t>
      </w:r>
      <w:r w:rsidRPr="00447F3E">
        <w:lastRenderedPageBreak/>
        <w:t xml:space="preserve">subsequente, no mesmo horário anteriormente estabelecido, desde que não haja comunicação em contrário, pelo </w:t>
      </w:r>
      <w:r>
        <w:t>p</w:t>
      </w:r>
      <w:r w:rsidRPr="00447F3E">
        <w:t>regoeiro.</w:t>
      </w:r>
    </w:p>
    <w:p w:rsidR="00B1137B" w:rsidRPr="00447F3E" w:rsidRDefault="00B1137B" w:rsidP="00B1137B">
      <w:pPr>
        <w:pStyle w:val="Nivel2"/>
      </w:pPr>
      <w:r w:rsidRPr="00447F3E">
        <w:t>Todas as referências de tempo no Edital, no aviso e durante a sessão pública observarão o horário de Brasília - DF.</w:t>
      </w:r>
    </w:p>
    <w:p w:rsidR="00B1137B" w:rsidRPr="00447F3E" w:rsidRDefault="00B1137B" w:rsidP="00B1137B">
      <w:pPr>
        <w:pStyle w:val="Nivel2"/>
      </w:pPr>
      <w:r w:rsidRPr="00447F3E">
        <w:t>A homologação do resultado desta licitação não implicará direito à contratação.</w:t>
      </w:r>
    </w:p>
    <w:p w:rsidR="00B1137B" w:rsidRDefault="00B1137B" w:rsidP="00B1137B">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rsidR="00B1137B" w:rsidRPr="00447F3E" w:rsidRDefault="00B1137B" w:rsidP="00B1137B">
      <w:pPr>
        <w:pStyle w:val="Nivel2"/>
      </w:pPr>
      <w:r w:rsidRPr="00217987">
        <w:t xml:space="preserve">Os casos omissos serão solucionados pelo </w:t>
      </w:r>
      <w:r>
        <w:t>p</w:t>
      </w:r>
      <w:r w:rsidRPr="00217987">
        <w:t>regoeiro</w:t>
      </w:r>
      <w:r>
        <w:t>.</w:t>
      </w:r>
    </w:p>
    <w:p w:rsidR="00B1137B" w:rsidRPr="00447F3E" w:rsidRDefault="00B1137B" w:rsidP="00B1137B">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rsidR="00B1137B" w:rsidRPr="00447F3E" w:rsidRDefault="00B1137B" w:rsidP="00B1137B">
      <w:pPr>
        <w:pStyle w:val="Nivel2"/>
      </w:pPr>
      <w:r w:rsidRPr="00447F3E">
        <w:t>Na contagem dos prazos estabelecidos neste Edital e seus Anexos, excluir-se-á o dia do início e incluir-se-á o do vencimento. Só se iniciam e vencem os prazos em dias de expediente na Administração.</w:t>
      </w:r>
    </w:p>
    <w:p w:rsidR="00B1137B" w:rsidRDefault="00B1137B" w:rsidP="00B1137B">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rsidR="00B1137B" w:rsidRDefault="00B1137B" w:rsidP="00B1137B">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rsidR="00B1137B" w:rsidRPr="00447F3E" w:rsidRDefault="00B1137B" w:rsidP="00B1137B">
      <w:pPr>
        <w:pStyle w:val="Nivel3"/>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r w:rsidRPr="00C6048A">
        <w:t>, nos termos do inc</w:t>
      </w:r>
      <w:r>
        <w:t>.</w:t>
      </w:r>
      <w:r w:rsidRPr="00C6048A">
        <w:t xml:space="preserve"> III do art</w:t>
      </w:r>
      <w:r>
        <w:t>.</w:t>
      </w:r>
      <w:r w:rsidRPr="00C6048A">
        <w:t xml:space="preserve"> 12 da </w:t>
      </w:r>
      <w:hyperlink r:id="rId104"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B1137B" w:rsidRPr="00450409" w:rsidRDefault="00B1137B" w:rsidP="00B1137B">
      <w:pPr>
        <w:pStyle w:val="Nivel2"/>
        <w:rPr>
          <w:rFonts w:eastAsia="Times New Roman"/>
        </w:rPr>
      </w:pPr>
      <w:r w:rsidRPr="00AB3861">
        <w:t xml:space="preserve">Em relação à disciplina acerca de programas de integridade, será observado o disposto no </w:t>
      </w:r>
      <w:hyperlink r:id="rId105" w:history="1">
        <w:r w:rsidRPr="00AB3861">
          <w:rPr>
            <w:rStyle w:val="Hyperlink"/>
          </w:rPr>
          <w:t xml:space="preserve">Decreto </w:t>
        </w:r>
        <w:r>
          <w:rPr>
            <w:rStyle w:val="Hyperlink"/>
          </w:rPr>
          <w:t xml:space="preserve">estadual </w:t>
        </w:r>
        <w:r w:rsidRPr="00AB3861">
          <w:rPr>
            <w:rStyle w:val="Hyperlink"/>
          </w:rPr>
          <w:t>nº 69.861, de 11 de setembro de 2025</w:t>
        </w:r>
      </w:hyperlink>
      <w:r w:rsidRPr="00AB3861">
        <w:t xml:space="preserve">, e na </w:t>
      </w:r>
      <w:hyperlink r:id="rId106" w:history="1">
        <w:r w:rsidRPr="00AB3861">
          <w:rPr>
            <w:rStyle w:val="Hyperlink"/>
          </w:rPr>
          <w:t>Resolução CGE nº 4, de 27 de fevereiro de 2026</w:t>
        </w:r>
      </w:hyperlink>
      <w:r w:rsidRPr="00AB3861">
        <w:t>, quando for o caso.</w:t>
      </w:r>
    </w:p>
    <w:p w:rsidR="00B1137B" w:rsidRPr="006E1990" w:rsidRDefault="00B1137B" w:rsidP="00B1137B">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rsidR="00B1137B" w:rsidRPr="006E1990" w:rsidRDefault="00B1137B" w:rsidP="00B1137B">
      <w:pPr>
        <w:pStyle w:val="Nivel2"/>
        <w:rPr>
          <w:rFonts w:eastAsia="Times New Roman"/>
        </w:rPr>
      </w:pPr>
      <w:r w:rsidRPr="006E1990">
        <w:t>O Edital e seus anexos estão disponíveis, na íntegra, no Portal Nacional de Contratações Públicas (PNCP</w:t>
      </w:r>
      <w:r w:rsidR="00B716C3">
        <w:t>).</w:t>
      </w:r>
    </w:p>
    <w:p w:rsidR="00B1137B" w:rsidRPr="003D3EF9" w:rsidRDefault="00B1137B" w:rsidP="00B1137B">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rsidR="00B1137B" w:rsidRPr="006E1990" w:rsidRDefault="00B1137B" w:rsidP="00B1137B">
      <w:pPr>
        <w:pStyle w:val="Nivel2"/>
        <w:rPr>
          <w:rFonts w:eastAsia="Times New Roman"/>
        </w:rPr>
      </w:pPr>
      <w:r w:rsidRPr="00447F3E">
        <w:t>Integram</w:t>
      </w:r>
      <w:r w:rsidRPr="006E1990">
        <w:t xml:space="preserve"> este Edital, para todos os fins e efeitos, os seguintes </w:t>
      </w:r>
      <w:r>
        <w:t>A</w:t>
      </w:r>
      <w:r w:rsidRPr="006E1990">
        <w:t>nexos:</w:t>
      </w:r>
    </w:p>
    <w:p w:rsidR="00B1137B" w:rsidRPr="007D1E83" w:rsidRDefault="00B1137B" w:rsidP="00B1137B">
      <w:pPr>
        <w:pStyle w:val="Nvel3-R"/>
        <w:rPr>
          <w:i w:val="0"/>
          <w:color w:val="auto"/>
        </w:rPr>
      </w:pPr>
      <w:r w:rsidRPr="007D1E83">
        <w:rPr>
          <w:i w:val="0"/>
          <w:color w:val="auto"/>
        </w:rPr>
        <w:t>ANEXO I - Termo de Referência;</w:t>
      </w:r>
    </w:p>
    <w:p w:rsidR="00B1137B" w:rsidRPr="007D1E83" w:rsidRDefault="00B1137B" w:rsidP="00B1137B">
      <w:pPr>
        <w:pStyle w:val="Nvel3-R"/>
        <w:rPr>
          <w:i w:val="0"/>
          <w:color w:val="auto"/>
        </w:rPr>
      </w:pPr>
      <w:r w:rsidRPr="007D1E83">
        <w:rPr>
          <w:i w:val="0"/>
          <w:color w:val="auto"/>
        </w:rPr>
        <w:t>ANEXO II –</w:t>
      </w:r>
      <w:r w:rsidR="007D1E83">
        <w:rPr>
          <w:i w:val="0"/>
          <w:color w:val="auto"/>
        </w:rPr>
        <w:t xml:space="preserve"> </w:t>
      </w:r>
      <w:r w:rsidRPr="007D1E83">
        <w:rPr>
          <w:i w:val="0"/>
          <w:color w:val="auto"/>
        </w:rPr>
        <w:t>Minuta de Nota de Empenho;</w:t>
      </w:r>
    </w:p>
    <w:p w:rsidR="00B1137B" w:rsidRPr="007D1E83" w:rsidRDefault="00B1137B" w:rsidP="00B1137B">
      <w:pPr>
        <w:pStyle w:val="Nvel3-R"/>
        <w:rPr>
          <w:i w:val="0"/>
          <w:color w:val="auto"/>
        </w:rPr>
      </w:pPr>
      <w:r w:rsidRPr="007D1E83">
        <w:rPr>
          <w:i w:val="0"/>
          <w:color w:val="auto"/>
        </w:rPr>
        <w:t xml:space="preserve">ANEXO III – </w:t>
      </w:r>
      <w:proofErr w:type="gramStart"/>
      <w:r w:rsidR="00B716C3" w:rsidRPr="007D1E83">
        <w:rPr>
          <w:i w:val="0"/>
          <w:color w:val="auto"/>
        </w:rPr>
        <w:t>Modelos(s) referente(s)</w:t>
      </w:r>
      <w:proofErr w:type="gramEnd"/>
      <w:r w:rsidR="00B716C3" w:rsidRPr="007D1E83">
        <w:rPr>
          <w:i w:val="0"/>
          <w:color w:val="auto"/>
        </w:rPr>
        <w:t xml:space="preserve"> a planilha de proposta;</w:t>
      </w:r>
    </w:p>
    <w:p w:rsidR="00B1137B" w:rsidRPr="007D1E83" w:rsidRDefault="00B1137B" w:rsidP="00B1137B">
      <w:pPr>
        <w:pStyle w:val="Nvel3-R"/>
        <w:rPr>
          <w:i w:val="0"/>
          <w:color w:val="auto"/>
        </w:rPr>
      </w:pPr>
      <w:r w:rsidRPr="007D1E83">
        <w:rPr>
          <w:i w:val="0"/>
          <w:color w:val="auto"/>
        </w:rPr>
        <w:t xml:space="preserve">ANEXO IV – </w:t>
      </w:r>
      <w:r w:rsidR="00B716C3" w:rsidRPr="007D1E83">
        <w:rPr>
          <w:i w:val="0"/>
          <w:color w:val="auto"/>
        </w:rPr>
        <w:t>Minuta de Ata de Registro de Preços.</w:t>
      </w:r>
    </w:p>
    <w:p w:rsidR="00E87F82" w:rsidRPr="007D1E83" w:rsidRDefault="00E87F82" w:rsidP="00B1137B">
      <w:pPr>
        <w:pStyle w:val="Nvel3-R"/>
        <w:rPr>
          <w:i w:val="0"/>
          <w:color w:val="auto"/>
        </w:rPr>
      </w:pPr>
      <w:r w:rsidRPr="007D1E83">
        <w:rPr>
          <w:i w:val="0"/>
          <w:color w:val="auto"/>
        </w:rPr>
        <w:t>ANEXO V – Cópia da Resolução Nº SSP-05/2026.</w:t>
      </w:r>
    </w:p>
    <w:p w:rsidR="00B1137B" w:rsidRPr="006E1990" w:rsidRDefault="00B1137B" w:rsidP="00B1137B">
      <w:pPr>
        <w:pStyle w:val="Nivel2"/>
        <w:numPr>
          <w:ilvl w:val="0"/>
          <w:numId w:val="0"/>
        </w:numPr>
        <w:ind w:left="4969"/>
      </w:pPr>
    </w:p>
    <w:bookmarkEnd w:id="78"/>
    <w:p w:rsidR="00B716C3" w:rsidRPr="007D1E83" w:rsidRDefault="00B716C3" w:rsidP="00B716C3">
      <w:pPr>
        <w:spacing w:beforeLines="120" w:before="288" w:afterLines="120" w:after="288" w:line="276" w:lineRule="auto"/>
        <w:ind w:firstLine="567"/>
        <w:jc w:val="center"/>
        <w:rPr>
          <w:rFonts w:ascii="Arial" w:eastAsia="MS Mincho" w:hAnsi="Arial" w:cs="Arial"/>
          <w:iCs/>
          <w:sz w:val="28"/>
          <w:szCs w:val="20"/>
        </w:rPr>
      </w:pPr>
      <w:r w:rsidRPr="007D1E83">
        <w:rPr>
          <w:rFonts w:ascii="Arial" w:eastAsia="MS Mincho" w:hAnsi="Arial" w:cs="Arial"/>
          <w:iCs/>
          <w:sz w:val="28"/>
          <w:szCs w:val="20"/>
        </w:rPr>
        <w:lastRenderedPageBreak/>
        <w:t>São José dos Campos</w:t>
      </w:r>
      <w:r w:rsidRPr="007D1E83">
        <w:rPr>
          <w:rFonts w:ascii="Arial" w:eastAsia="MS Mincho" w:hAnsi="Arial" w:cs="Arial"/>
          <w:sz w:val="28"/>
          <w:szCs w:val="20"/>
        </w:rPr>
        <w:t xml:space="preserve">, </w:t>
      </w:r>
      <w:r w:rsidR="007D1E83" w:rsidRPr="007D1E83">
        <w:rPr>
          <w:rFonts w:ascii="Arial" w:eastAsia="MS Mincho" w:hAnsi="Arial" w:cs="Arial"/>
          <w:sz w:val="28"/>
          <w:szCs w:val="20"/>
        </w:rPr>
        <w:t>21</w:t>
      </w:r>
      <w:r w:rsidRPr="007D1E83">
        <w:rPr>
          <w:rFonts w:ascii="Arial" w:eastAsia="MS Mincho" w:hAnsi="Arial" w:cs="Arial"/>
          <w:sz w:val="28"/>
          <w:szCs w:val="20"/>
        </w:rPr>
        <w:t xml:space="preserve"> de ju</w:t>
      </w:r>
      <w:r w:rsidR="007D1E83" w:rsidRPr="007D1E83">
        <w:rPr>
          <w:rFonts w:ascii="Arial" w:eastAsia="MS Mincho" w:hAnsi="Arial" w:cs="Arial"/>
          <w:sz w:val="28"/>
          <w:szCs w:val="20"/>
        </w:rPr>
        <w:t>lho</w:t>
      </w:r>
      <w:r w:rsidRPr="007D1E83">
        <w:rPr>
          <w:rFonts w:ascii="Arial" w:eastAsia="MS Mincho" w:hAnsi="Arial" w:cs="Arial"/>
          <w:sz w:val="28"/>
          <w:szCs w:val="20"/>
        </w:rPr>
        <w:t xml:space="preserve"> de </w:t>
      </w:r>
      <w:proofErr w:type="gramStart"/>
      <w:r w:rsidRPr="007D1E83">
        <w:rPr>
          <w:rFonts w:ascii="Arial" w:eastAsia="MS Mincho" w:hAnsi="Arial" w:cs="Arial"/>
          <w:sz w:val="28"/>
          <w:szCs w:val="20"/>
        </w:rPr>
        <w:t>20</w:t>
      </w:r>
      <w:r w:rsidRPr="007D1E83">
        <w:rPr>
          <w:rFonts w:ascii="Arial" w:eastAsia="MS Mincho" w:hAnsi="Arial" w:cs="Arial"/>
          <w:iCs/>
          <w:sz w:val="28"/>
          <w:szCs w:val="20"/>
        </w:rPr>
        <w:t>25</w:t>
      </w:r>
      <w:proofErr w:type="gramEnd"/>
    </w:p>
    <w:p w:rsidR="00B716C3" w:rsidRPr="007D1E83" w:rsidRDefault="007D1E83" w:rsidP="00B716C3">
      <w:pPr>
        <w:spacing w:beforeLines="120" w:before="288" w:afterLines="120" w:after="288" w:line="276" w:lineRule="auto"/>
        <w:ind w:firstLine="567"/>
        <w:jc w:val="center"/>
        <w:rPr>
          <w:rFonts w:ascii="Arial" w:eastAsia="MS Mincho" w:hAnsi="Arial" w:cs="Arial"/>
          <w:sz w:val="28"/>
          <w:szCs w:val="20"/>
        </w:rPr>
      </w:pPr>
      <w:r w:rsidRPr="007D1E83">
        <w:rPr>
          <w:rFonts w:ascii="Arial" w:eastAsia="MS Mincho" w:hAnsi="Arial" w:cs="Arial"/>
          <w:sz w:val="28"/>
          <w:szCs w:val="20"/>
        </w:rPr>
        <w:t>DANIEL MARTINS CLAUDINO BARBOSA</w:t>
      </w:r>
    </w:p>
    <w:p w:rsidR="00B716C3" w:rsidRPr="00E30314" w:rsidRDefault="00B716C3" w:rsidP="00B716C3">
      <w:pPr>
        <w:spacing w:beforeLines="120" w:before="288" w:afterLines="120" w:after="288" w:line="276" w:lineRule="auto"/>
        <w:ind w:firstLine="567"/>
        <w:jc w:val="center"/>
        <w:rPr>
          <w:rFonts w:ascii="Arial" w:eastAsia="MS Mincho" w:hAnsi="Arial" w:cs="Arial"/>
          <w:b/>
          <w:iCs/>
          <w:sz w:val="28"/>
          <w:szCs w:val="20"/>
        </w:rPr>
      </w:pPr>
      <w:r w:rsidRPr="007D1E83">
        <w:rPr>
          <w:rFonts w:ascii="Arial" w:eastAsia="MS Mincho" w:hAnsi="Arial" w:cs="Arial"/>
          <w:sz w:val="28"/>
          <w:szCs w:val="20"/>
        </w:rPr>
        <w:t>SUBSCRITOR</w:t>
      </w:r>
    </w:p>
    <w:p w:rsidR="00B1137B" w:rsidRDefault="00B1137B" w:rsidP="00B1137B">
      <w:pPr>
        <w:rPr>
          <w:rFonts w:ascii="Arial" w:hAnsi="Arial" w:cs="Arial"/>
          <w:sz w:val="20"/>
          <w:szCs w:val="20"/>
        </w:rPr>
      </w:pPr>
    </w:p>
    <w:p w:rsidR="00B1137B" w:rsidRDefault="00B1137B" w:rsidP="00B1137B">
      <w:pPr>
        <w:rPr>
          <w:rFonts w:ascii="Arial" w:hAnsi="Arial" w:cs="Arial"/>
          <w:sz w:val="20"/>
          <w:szCs w:val="20"/>
        </w:rPr>
      </w:pPr>
      <w:r>
        <w:rPr>
          <w:rFonts w:ascii="Arial" w:hAnsi="Arial" w:cs="Arial"/>
          <w:sz w:val="20"/>
          <w:szCs w:val="20"/>
        </w:rPr>
        <w:br w:type="page"/>
      </w:r>
    </w:p>
    <w:p w:rsidR="00B1137B" w:rsidRPr="003D3EF9" w:rsidRDefault="00B1137B" w:rsidP="00B1137B">
      <w:pPr>
        <w:jc w:val="center"/>
        <w:rPr>
          <w:rFonts w:ascii="Arial" w:hAnsi="Arial" w:cs="Arial"/>
          <w:b/>
          <w:bCs/>
          <w:sz w:val="20"/>
          <w:szCs w:val="20"/>
        </w:rPr>
      </w:pPr>
      <w:r w:rsidRPr="003D3EF9">
        <w:rPr>
          <w:rFonts w:ascii="Arial" w:hAnsi="Arial" w:cs="Arial"/>
          <w:b/>
          <w:bCs/>
          <w:sz w:val="20"/>
          <w:szCs w:val="20"/>
        </w:rPr>
        <w:lastRenderedPageBreak/>
        <w:t>ANEXO I</w:t>
      </w:r>
    </w:p>
    <w:p w:rsidR="00B1137B" w:rsidRPr="003D3EF9" w:rsidRDefault="00B1137B" w:rsidP="00B1137B">
      <w:pPr>
        <w:jc w:val="center"/>
        <w:rPr>
          <w:rFonts w:ascii="Arial" w:hAnsi="Arial" w:cs="Arial"/>
          <w:b/>
          <w:bCs/>
          <w:sz w:val="20"/>
          <w:szCs w:val="20"/>
        </w:rPr>
      </w:pPr>
    </w:p>
    <w:p w:rsidR="00B1137B" w:rsidRPr="003D3EF9" w:rsidRDefault="00B1137B" w:rsidP="00B1137B">
      <w:pPr>
        <w:jc w:val="center"/>
        <w:rPr>
          <w:rFonts w:ascii="Arial" w:hAnsi="Arial" w:cs="Arial"/>
          <w:b/>
          <w:bCs/>
          <w:sz w:val="20"/>
          <w:szCs w:val="20"/>
        </w:rPr>
      </w:pPr>
      <w:r w:rsidRPr="003D3EF9">
        <w:rPr>
          <w:rFonts w:ascii="Arial" w:hAnsi="Arial" w:cs="Arial"/>
          <w:b/>
          <w:bCs/>
          <w:sz w:val="20"/>
          <w:szCs w:val="20"/>
        </w:rPr>
        <w:t>TERMO DE REFERÊNCIA</w:t>
      </w:r>
    </w:p>
    <w:p w:rsidR="00B1137B" w:rsidRPr="003D3EF9" w:rsidRDefault="00B1137B" w:rsidP="00B1137B">
      <w:pPr>
        <w:jc w:val="both"/>
        <w:rPr>
          <w:rFonts w:ascii="Arial" w:hAnsi="Arial" w:cs="Arial"/>
          <w:sz w:val="20"/>
          <w:szCs w:val="20"/>
        </w:rPr>
      </w:pPr>
    </w:p>
    <w:p w:rsidR="00B1137B" w:rsidRPr="003D3EF9" w:rsidRDefault="00B1137B" w:rsidP="00B1137B">
      <w:pPr>
        <w:jc w:val="both"/>
        <w:rPr>
          <w:rFonts w:ascii="Arial" w:hAnsi="Arial" w:cs="Arial"/>
          <w:sz w:val="20"/>
          <w:szCs w:val="16"/>
        </w:rPr>
      </w:pPr>
    </w:p>
    <w:p w:rsidR="00B1137B" w:rsidRPr="003D3EF9" w:rsidRDefault="00B1137B" w:rsidP="00B1137B">
      <w:pPr>
        <w:jc w:val="both"/>
        <w:rPr>
          <w:rFonts w:ascii="Arial" w:hAnsi="Arial" w:cs="Arial"/>
          <w:sz w:val="20"/>
          <w:szCs w:val="16"/>
        </w:rPr>
      </w:pPr>
    </w:p>
    <w:p w:rsidR="00B1137B" w:rsidRPr="003D3EF9" w:rsidRDefault="00B1137B" w:rsidP="00B1137B">
      <w:pPr>
        <w:jc w:val="both"/>
        <w:rPr>
          <w:rFonts w:ascii="Arial" w:hAnsi="Arial" w:cs="Arial"/>
          <w:sz w:val="20"/>
          <w:szCs w:val="16"/>
        </w:rPr>
      </w:pPr>
    </w:p>
    <w:p w:rsidR="00B1137B" w:rsidRPr="003D3EF9" w:rsidRDefault="00B1137B" w:rsidP="00B1137B">
      <w:pPr>
        <w:jc w:val="both"/>
        <w:rPr>
          <w:rFonts w:ascii="Arial" w:hAnsi="Arial" w:cs="Arial"/>
          <w:sz w:val="20"/>
          <w:szCs w:val="16"/>
        </w:rPr>
      </w:pPr>
    </w:p>
    <w:p w:rsidR="00B1137B" w:rsidRPr="003D3EF9" w:rsidRDefault="00B1137B" w:rsidP="00B1137B">
      <w:pPr>
        <w:jc w:val="both"/>
        <w:rPr>
          <w:rFonts w:ascii="Arial" w:hAnsi="Arial" w:cs="Arial"/>
          <w:sz w:val="20"/>
          <w:szCs w:val="16"/>
        </w:rPr>
      </w:pPr>
      <w:r w:rsidRPr="003D3EF9">
        <w:rPr>
          <w:rFonts w:ascii="Arial" w:hAnsi="Arial" w:cs="Arial"/>
          <w:sz w:val="20"/>
          <w:szCs w:val="16"/>
        </w:rPr>
        <w:t>Vide o(s) arquivo(s) específico(s) em que se encontra o conteúdo deste Anexo (especificado no item 14 deste Edital).</w:t>
      </w:r>
    </w:p>
    <w:p w:rsidR="00B1137B" w:rsidRPr="003D3EF9" w:rsidRDefault="00B1137B" w:rsidP="00B1137B">
      <w:pPr>
        <w:rPr>
          <w:rFonts w:ascii="Arial" w:hAnsi="Arial" w:cs="Arial"/>
          <w:sz w:val="16"/>
          <w:szCs w:val="16"/>
        </w:rPr>
      </w:pPr>
    </w:p>
    <w:p w:rsidR="00B1137B" w:rsidRDefault="00B1137B" w:rsidP="00B1137B">
      <w:pPr>
        <w:rPr>
          <w:rFonts w:ascii="Arial" w:hAnsi="Arial" w:cs="Arial"/>
          <w:sz w:val="20"/>
          <w:szCs w:val="20"/>
        </w:rPr>
      </w:pPr>
      <w:r>
        <w:rPr>
          <w:rFonts w:ascii="Arial" w:hAnsi="Arial" w:cs="Arial"/>
          <w:sz w:val="20"/>
          <w:szCs w:val="20"/>
        </w:rPr>
        <w:br w:type="page"/>
      </w:r>
    </w:p>
    <w:p w:rsidR="00B1137B" w:rsidRPr="003D3EF9" w:rsidRDefault="00B1137B" w:rsidP="00B1137B">
      <w:pPr>
        <w:jc w:val="center"/>
        <w:rPr>
          <w:rFonts w:ascii="Arial" w:hAnsi="Arial" w:cs="Arial"/>
          <w:b/>
          <w:bCs/>
          <w:sz w:val="20"/>
          <w:szCs w:val="20"/>
        </w:rPr>
      </w:pPr>
      <w:r w:rsidRPr="003D3EF9">
        <w:rPr>
          <w:rFonts w:ascii="Arial" w:hAnsi="Arial" w:cs="Arial"/>
          <w:b/>
          <w:bCs/>
          <w:sz w:val="20"/>
          <w:szCs w:val="20"/>
        </w:rPr>
        <w:lastRenderedPageBreak/>
        <w:t>ANEXO II</w:t>
      </w:r>
    </w:p>
    <w:p w:rsidR="00B1137B" w:rsidRPr="003D3EF9" w:rsidRDefault="00B1137B" w:rsidP="00B1137B">
      <w:pPr>
        <w:jc w:val="center"/>
        <w:rPr>
          <w:rFonts w:ascii="Arial" w:hAnsi="Arial" w:cs="Arial"/>
          <w:b/>
          <w:bCs/>
          <w:i/>
          <w:iCs/>
          <w:color w:val="FF0000"/>
          <w:sz w:val="20"/>
          <w:szCs w:val="20"/>
        </w:rPr>
      </w:pPr>
    </w:p>
    <w:p w:rsidR="00B1137B" w:rsidRPr="003D3EF9" w:rsidRDefault="00B1137B" w:rsidP="00B1137B">
      <w:pPr>
        <w:jc w:val="center"/>
        <w:rPr>
          <w:rFonts w:ascii="Arial" w:hAnsi="Arial" w:cs="Arial"/>
          <w:b/>
          <w:bCs/>
          <w:i/>
          <w:iCs/>
          <w:color w:val="FF0000"/>
          <w:sz w:val="20"/>
          <w:szCs w:val="20"/>
        </w:rPr>
      </w:pPr>
      <w:r w:rsidRPr="003D3EF9">
        <w:rPr>
          <w:rFonts w:ascii="Arial" w:hAnsi="Arial" w:cs="Arial"/>
          <w:b/>
          <w:bCs/>
          <w:i/>
          <w:iCs/>
          <w:color w:val="FF0000"/>
          <w:sz w:val="20"/>
          <w:szCs w:val="20"/>
        </w:rPr>
        <w:t>MINUTA DE NOTA DE EMPENHO</w:t>
      </w:r>
    </w:p>
    <w:p w:rsidR="00B1137B" w:rsidRPr="003D3EF9" w:rsidRDefault="00B1137B" w:rsidP="00B1137B">
      <w:pPr>
        <w:jc w:val="both"/>
        <w:rPr>
          <w:rFonts w:ascii="Arial" w:hAnsi="Arial" w:cs="Arial"/>
          <w:sz w:val="20"/>
          <w:szCs w:val="20"/>
        </w:rPr>
      </w:pPr>
    </w:p>
    <w:p w:rsidR="00B1137B" w:rsidRPr="003D3EF9" w:rsidRDefault="00B1137B" w:rsidP="00B1137B">
      <w:pPr>
        <w:jc w:val="both"/>
        <w:rPr>
          <w:rFonts w:ascii="Arial" w:hAnsi="Arial" w:cs="Arial"/>
          <w:sz w:val="20"/>
          <w:szCs w:val="20"/>
        </w:rPr>
      </w:pPr>
    </w:p>
    <w:p w:rsidR="00B1137B" w:rsidRPr="003D3EF9" w:rsidRDefault="00B1137B" w:rsidP="00B1137B">
      <w:pPr>
        <w:jc w:val="both"/>
        <w:rPr>
          <w:rFonts w:ascii="Arial" w:hAnsi="Arial" w:cs="Arial"/>
          <w:sz w:val="20"/>
          <w:szCs w:val="20"/>
        </w:rPr>
      </w:pPr>
    </w:p>
    <w:p w:rsidR="00B1137B" w:rsidRPr="003D3EF9" w:rsidRDefault="00B1137B" w:rsidP="00B1137B">
      <w:pPr>
        <w:jc w:val="both"/>
        <w:rPr>
          <w:rFonts w:ascii="Arial" w:hAnsi="Arial" w:cs="Arial"/>
          <w:sz w:val="20"/>
          <w:szCs w:val="20"/>
        </w:rPr>
      </w:pPr>
    </w:p>
    <w:p w:rsidR="00B1137B" w:rsidRPr="003D3EF9" w:rsidRDefault="00B1137B" w:rsidP="00B1137B">
      <w:pPr>
        <w:jc w:val="both"/>
        <w:rPr>
          <w:rFonts w:ascii="Arial" w:hAnsi="Arial" w:cs="Arial"/>
          <w:sz w:val="20"/>
          <w:szCs w:val="20"/>
        </w:rPr>
      </w:pPr>
    </w:p>
    <w:p w:rsidR="00B1137B" w:rsidRPr="003D3EF9" w:rsidRDefault="00B1137B" w:rsidP="00B1137B">
      <w:pPr>
        <w:jc w:val="both"/>
        <w:rPr>
          <w:rFonts w:ascii="Arial" w:hAnsi="Arial" w:cs="Arial"/>
          <w:sz w:val="20"/>
          <w:szCs w:val="20"/>
        </w:rPr>
      </w:pPr>
      <w:r w:rsidRPr="003D3EF9">
        <w:rPr>
          <w:rFonts w:ascii="Arial" w:hAnsi="Arial" w:cs="Arial"/>
          <w:sz w:val="20"/>
          <w:szCs w:val="20"/>
        </w:rPr>
        <w:t>Vide o arquivo específico em que se encontra o conteúdo deste Anexo (especificado no item 14 deste Edital).</w:t>
      </w:r>
    </w:p>
    <w:p w:rsidR="00B1137B" w:rsidRPr="007F3B93" w:rsidRDefault="00B1137B" w:rsidP="00B1137B">
      <w:pPr>
        <w:rPr>
          <w:rFonts w:ascii="Arial" w:hAnsi="Arial" w:cs="Arial"/>
          <w:sz w:val="20"/>
          <w:szCs w:val="20"/>
        </w:rPr>
      </w:pPr>
    </w:p>
    <w:p w:rsidR="00B1137B" w:rsidRDefault="00B1137B" w:rsidP="00B1137B">
      <w:pPr>
        <w:rPr>
          <w:rFonts w:ascii="Arial" w:hAnsi="Arial" w:cs="Arial"/>
          <w:sz w:val="20"/>
          <w:szCs w:val="20"/>
        </w:rPr>
      </w:pPr>
      <w:r>
        <w:rPr>
          <w:rFonts w:ascii="Arial" w:hAnsi="Arial" w:cs="Arial"/>
          <w:sz w:val="20"/>
          <w:szCs w:val="20"/>
        </w:rPr>
        <w:br w:type="page"/>
      </w:r>
    </w:p>
    <w:p w:rsidR="00B1137B" w:rsidRPr="003D3EF9" w:rsidRDefault="00B1137B" w:rsidP="00B1137B">
      <w:pPr>
        <w:jc w:val="center"/>
        <w:rPr>
          <w:rFonts w:ascii="Arial" w:hAnsi="Arial" w:cs="Arial"/>
          <w:b/>
          <w:bCs/>
          <w:sz w:val="20"/>
          <w:szCs w:val="20"/>
        </w:rPr>
      </w:pPr>
      <w:r w:rsidRPr="003D3EF9">
        <w:rPr>
          <w:rFonts w:ascii="Arial" w:hAnsi="Arial" w:cs="Arial"/>
          <w:b/>
          <w:bCs/>
          <w:sz w:val="20"/>
          <w:szCs w:val="20"/>
        </w:rPr>
        <w:lastRenderedPageBreak/>
        <w:t>ANEXO III</w:t>
      </w:r>
    </w:p>
    <w:p w:rsidR="00B1137B" w:rsidRDefault="00B1137B" w:rsidP="00B1137B">
      <w:pPr>
        <w:jc w:val="center"/>
        <w:rPr>
          <w:rFonts w:ascii="Arial" w:hAnsi="Arial" w:cs="Arial"/>
          <w:i/>
          <w:iCs/>
          <w:color w:val="FF0000"/>
          <w:sz w:val="20"/>
          <w:szCs w:val="20"/>
        </w:rPr>
      </w:pPr>
    </w:p>
    <w:p w:rsidR="00B716C3" w:rsidRDefault="00B716C3" w:rsidP="00B716C3">
      <w:pPr>
        <w:jc w:val="center"/>
        <w:rPr>
          <w:rFonts w:ascii="Arial" w:hAnsi="Arial" w:cs="Arial"/>
          <w:b/>
          <w:bCs/>
          <w:sz w:val="20"/>
          <w:szCs w:val="20"/>
        </w:rPr>
      </w:pPr>
      <w:r w:rsidRPr="003D3EF9">
        <w:rPr>
          <w:rFonts w:ascii="Arial" w:hAnsi="Arial" w:cs="Arial"/>
          <w:b/>
          <w:bCs/>
          <w:sz w:val="20"/>
          <w:szCs w:val="20"/>
        </w:rPr>
        <w:t>MODELO DE PLANILHA DE PROPOSTA</w:t>
      </w:r>
    </w:p>
    <w:p w:rsidR="00B716C3" w:rsidRDefault="00B716C3" w:rsidP="00B716C3">
      <w:pPr>
        <w:jc w:val="center"/>
        <w:rPr>
          <w:rFonts w:ascii="Arial" w:hAnsi="Arial" w:cs="Arial"/>
          <w:b/>
          <w:bCs/>
          <w:sz w:val="20"/>
          <w:szCs w:val="20"/>
        </w:rPr>
      </w:pPr>
    </w:p>
    <w:p w:rsidR="00B716C3" w:rsidRDefault="00B716C3" w:rsidP="00B716C3">
      <w:pPr>
        <w:jc w:val="center"/>
        <w:rPr>
          <w:rFonts w:ascii="Arial" w:hAnsi="Arial" w:cs="Arial"/>
          <w:b/>
          <w:bCs/>
          <w:sz w:val="20"/>
          <w:szCs w:val="20"/>
        </w:rPr>
      </w:pPr>
    </w:p>
    <w:p w:rsidR="00B716C3" w:rsidRPr="003D3EF9" w:rsidRDefault="00B716C3" w:rsidP="00B716C3">
      <w:pPr>
        <w:jc w:val="both"/>
        <w:rPr>
          <w:rFonts w:ascii="Arial" w:hAnsi="Arial" w:cs="Arial"/>
          <w:sz w:val="20"/>
          <w:szCs w:val="20"/>
        </w:rPr>
      </w:pPr>
      <w:r w:rsidRPr="003D3EF9">
        <w:rPr>
          <w:rFonts w:ascii="Arial" w:hAnsi="Arial" w:cs="Arial"/>
          <w:sz w:val="20"/>
          <w:szCs w:val="20"/>
        </w:rPr>
        <w:t>Vide o arquivo específico em que se encontra o conteúdo deste Anexo (especificado no item 14 deste Edital).</w:t>
      </w:r>
    </w:p>
    <w:p w:rsidR="00B716C3" w:rsidRPr="003D3EF9" w:rsidRDefault="00B716C3" w:rsidP="00B1137B">
      <w:pPr>
        <w:jc w:val="center"/>
        <w:rPr>
          <w:rFonts w:ascii="Arial" w:hAnsi="Arial" w:cs="Arial"/>
          <w:i/>
          <w:iCs/>
          <w:color w:val="FF0000"/>
          <w:sz w:val="20"/>
          <w:szCs w:val="20"/>
        </w:rPr>
      </w:pPr>
    </w:p>
    <w:p w:rsidR="00B1137B" w:rsidRDefault="00B1137B" w:rsidP="00B1137B">
      <w:pPr>
        <w:rPr>
          <w:rFonts w:ascii="Arial" w:hAnsi="Arial" w:cs="Arial"/>
          <w:sz w:val="20"/>
          <w:szCs w:val="16"/>
        </w:rPr>
      </w:pPr>
      <w:r>
        <w:rPr>
          <w:rFonts w:cs="Arial"/>
          <w:szCs w:val="20"/>
        </w:rPr>
        <w:br w:type="page"/>
      </w:r>
    </w:p>
    <w:p w:rsidR="00B716C3" w:rsidRPr="00792DA3" w:rsidRDefault="00B716C3" w:rsidP="00B716C3">
      <w:pPr>
        <w:jc w:val="center"/>
        <w:rPr>
          <w:rFonts w:ascii="Arial" w:hAnsi="Arial" w:cs="Arial"/>
          <w:b/>
          <w:bCs/>
          <w:iCs/>
          <w:sz w:val="20"/>
          <w:szCs w:val="20"/>
        </w:rPr>
      </w:pPr>
      <w:r w:rsidRPr="00792DA3">
        <w:rPr>
          <w:rFonts w:ascii="Arial" w:hAnsi="Arial" w:cs="Arial"/>
          <w:b/>
          <w:bCs/>
          <w:iCs/>
          <w:sz w:val="20"/>
          <w:szCs w:val="20"/>
        </w:rPr>
        <w:lastRenderedPageBreak/>
        <w:t>ANEXO IV</w:t>
      </w:r>
    </w:p>
    <w:p w:rsidR="00B716C3" w:rsidRPr="00792DA3" w:rsidRDefault="00B716C3" w:rsidP="00B716C3">
      <w:pPr>
        <w:jc w:val="center"/>
        <w:rPr>
          <w:rFonts w:ascii="Arial" w:hAnsi="Arial" w:cs="Arial"/>
          <w:b/>
          <w:bCs/>
          <w:iCs/>
          <w:sz w:val="20"/>
          <w:szCs w:val="20"/>
        </w:rPr>
      </w:pPr>
    </w:p>
    <w:p w:rsidR="00B716C3" w:rsidRPr="00792DA3" w:rsidRDefault="00B716C3" w:rsidP="00B716C3">
      <w:pPr>
        <w:jc w:val="center"/>
        <w:rPr>
          <w:rFonts w:ascii="Arial" w:hAnsi="Arial" w:cs="Arial"/>
          <w:b/>
          <w:bCs/>
          <w:iCs/>
          <w:sz w:val="20"/>
          <w:szCs w:val="20"/>
        </w:rPr>
      </w:pPr>
      <w:r w:rsidRPr="00792DA3">
        <w:rPr>
          <w:rFonts w:ascii="Arial" w:hAnsi="Arial" w:cs="Arial"/>
          <w:b/>
          <w:bCs/>
          <w:iCs/>
          <w:sz w:val="20"/>
          <w:szCs w:val="20"/>
        </w:rPr>
        <w:t>MINUTA DE ATA DE REGISTRO DE PREÇOS</w:t>
      </w:r>
    </w:p>
    <w:p w:rsidR="00B716C3" w:rsidRPr="003D3EF9" w:rsidRDefault="00B716C3" w:rsidP="00B716C3">
      <w:pPr>
        <w:jc w:val="both"/>
        <w:rPr>
          <w:rFonts w:ascii="Arial" w:hAnsi="Arial" w:cs="Arial"/>
          <w:sz w:val="20"/>
          <w:szCs w:val="20"/>
        </w:rPr>
      </w:pPr>
    </w:p>
    <w:p w:rsidR="00B716C3" w:rsidRPr="003D3EF9" w:rsidRDefault="00B716C3" w:rsidP="00B716C3">
      <w:pPr>
        <w:jc w:val="both"/>
        <w:rPr>
          <w:rFonts w:ascii="Arial" w:hAnsi="Arial" w:cs="Arial"/>
          <w:sz w:val="20"/>
          <w:szCs w:val="20"/>
        </w:rPr>
      </w:pPr>
    </w:p>
    <w:p w:rsidR="00B716C3" w:rsidRPr="003D3EF9" w:rsidRDefault="00B716C3" w:rsidP="00B716C3">
      <w:pPr>
        <w:jc w:val="both"/>
        <w:rPr>
          <w:rFonts w:ascii="Arial" w:hAnsi="Arial" w:cs="Arial"/>
          <w:sz w:val="20"/>
          <w:szCs w:val="20"/>
        </w:rPr>
      </w:pPr>
    </w:p>
    <w:p w:rsidR="00B716C3" w:rsidRPr="003D3EF9" w:rsidRDefault="00B716C3" w:rsidP="00B716C3">
      <w:pPr>
        <w:jc w:val="both"/>
        <w:rPr>
          <w:rFonts w:ascii="Arial" w:hAnsi="Arial" w:cs="Arial"/>
          <w:sz w:val="20"/>
          <w:szCs w:val="20"/>
        </w:rPr>
      </w:pPr>
    </w:p>
    <w:p w:rsidR="00B716C3" w:rsidRPr="003D3EF9" w:rsidRDefault="00B716C3" w:rsidP="00B716C3">
      <w:pPr>
        <w:jc w:val="both"/>
        <w:rPr>
          <w:rFonts w:ascii="Arial" w:hAnsi="Arial" w:cs="Arial"/>
          <w:sz w:val="20"/>
          <w:szCs w:val="20"/>
        </w:rPr>
      </w:pPr>
    </w:p>
    <w:p w:rsidR="00B716C3" w:rsidRPr="003D3EF9" w:rsidRDefault="00B716C3" w:rsidP="00B716C3">
      <w:pPr>
        <w:jc w:val="both"/>
        <w:rPr>
          <w:rFonts w:ascii="Arial" w:hAnsi="Arial" w:cs="Arial"/>
          <w:sz w:val="20"/>
          <w:szCs w:val="20"/>
        </w:rPr>
      </w:pPr>
      <w:r w:rsidRPr="003D3EF9">
        <w:rPr>
          <w:rFonts w:ascii="Arial" w:hAnsi="Arial" w:cs="Arial"/>
          <w:sz w:val="20"/>
          <w:szCs w:val="20"/>
        </w:rPr>
        <w:t>Vide o arquivo específico em que se encontra o conteúdo deste Anexo (especificado no item 14 deste Edital).</w:t>
      </w:r>
    </w:p>
    <w:p w:rsidR="00B716C3" w:rsidRPr="007F3B93" w:rsidRDefault="00B716C3" w:rsidP="00B716C3">
      <w:pPr>
        <w:rPr>
          <w:rFonts w:ascii="Arial" w:hAnsi="Arial" w:cs="Arial"/>
          <w:sz w:val="20"/>
          <w:szCs w:val="20"/>
        </w:rPr>
      </w:pPr>
    </w:p>
    <w:p w:rsidR="00B1137B" w:rsidRDefault="00B1137B"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766738" w:rsidRDefault="00766738" w:rsidP="00B1137B">
      <w:pPr>
        <w:jc w:val="both"/>
        <w:rPr>
          <w:rFonts w:ascii="Arial" w:hAnsi="Arial" w:cs="Arial"/>
          <w:sz w:val="20"/>
          <w:szCs w:val="20"/>
        </w:rPr>
      </w:pPr>
    </w:p>
    <w:p w:rsidR="001C0560" w:rsidRDefault="001C0560" w:rsidP="00B1137B">
      <w:pPr>
        <w:jc w:val="both"/>
        <w:rPr>
          <w:rFonts w:ascii="Arial" w:hAnsi="Arial" w:cs="Arial"/>
          <w:sz w:val="20"/>
          <w:szCs w:val="20"/>
        </w:rPr>
      </w:pPr>
    </w:p>
    <w:p w:rsidR="00766738" w:rsidRPr="003D3EF9" w:rsidRDefault="00766738" w:rsidP="00766738">
      <w:pPr>
        <w:jc w:val="center"/>
        <w:rPr>
          <w:rFonts w:ascii="Arial" w:hAnsi="Arial" w:cs="Arial"/>
          <w:b/>
          <w:bCs/>
          <w:sz w:val="20"/>
          <w:szCs w:val="20"/>
        </w:rPr>
      </w:pPr>
      <w:r>
        <w:rPr>
          <w:rFonts w:ascii="Arial" w:hAnsi="Arial" w:cs="Arial"/>
          <w:b/>
          <w:bCs/>
          <w:sz w:val="20"/>
          <w:szCs w:val="20"/>
        </w:rPr>
        <w:lastRenderedPageBreak/>
        <w:t>ANEXO V</w:t>
      </w:r>
    </w:p>
    <w:p w:rsidR="00766738" w:rsidRDefault="00766738" w:rsidP="00766738">
      <w:pPr>
        <w:jc w:val="center"/>
        <w:rPr>
          <w:rFonts w:ascii="Arial" w:hAnsi="Arial" w:cs="Arial"/>
          <w:i/>
          <w:iCs/>
          <w:color w:val="FF0000"/>
          <w:sz w:val="20"/>
          <w:szCs w:val="20"/>
        </w:rPr>
      </w:pPr>
    </w:p>
    <w:p w:rsidR="00766738" w:rsidRDefault="00766738" w:rsidP="00766738">
      <w:pPr>
        <w:jc w:val="center"/>
        <w:rPr>
          <w:rFonts w:ascii="Arial" w:hAnsi="Arial" w:cs="Arial"/>
          <w:b/>
          <w:bCs/>
          <w:sz w:val="20"/>
          <w:szCs w:val="20"/>
        </w:rPr>
      </w:pPr>
      <w:r>
        <w:rPr>
          <w:rFonts w:ascii="Arial" w:hAnsi="Arial" w:cs="Arial"/>
          <w:b/>
          <w:bCs/>
          <w:sz w:val="20"/>
          <w:szCs w:val="20"/>
        </w:rPr>
        <w:t>CÓPIA DA RESOLUÇÃO NºSSP-05/2026</w:t>
      </w:r>
    </w:p>
    <w:p w:rsidR="00766738" w:rsidRDefault="00766738" w:rsidP="00766738">
      <w:pPr>
        <w:jc w:val="center"/>
        <w:rPr>
          <w:rFonts w:ascii="Arial" w:hAnsi="Arial" w:cs="Arial"/>
          <w:b/>
          <w:bCs/>
          <w:sz w:val="20"/>
          <w:szCs w:val="20"/>
        </w:rPr>
      </w:pPr>
    </w:p>
    <w:p w:rsidR="00766738" w:rsidRDefault="00766738" w:rsidP="00766738">
      <w:pPr>
        <w:jc w:val="center"/>
        <w:rPr>
          <w:rFonts w:ascii="Arial" w:hAnsi="Arial" w:cs="Arial"/>
          <w:b/>
          <w:bCs/>
          <w:sz w:val="20"/>
          <w:szCs w:val="20"/>
        </w:rPr>
      </w:pPr>
    </w:p>
    <w:p w:rsidR="00766738" w:rsidRPr="003D3EF9" w:rsidRDefault="00766738" w:rsidP="00766738">
      <w:pPr>
        <w:jc w:val="both"/>
        <w:rPr>
          <w:rFonts w:ascii="Arial" w:hAnsi="Arial" w:cs="Arial"/>
          <w:sz w:val="20"/>
          <w:szCs w:val="20"/>
        </w:rPr>
      </w:pPr>
      <w:r w:rsidRPr="003D3EF9">
        <w:rPr>
          <w:rFonts w:ascii="Arial" w:hAnsi="Arial" w:cs="Arial"/>
          <w:sz w:val="20"/>
          <w:szCs w:val="20"/>
        </w:rPr>
        <w:t>Vide o arquivo específico em que se encontra o conteúdo deste Anexo (especificado no item 14 deste Edital).</w:t>
      </w:r>
    </w:p>
    <w:p w:rsidR="00766738" w:rsidRPr="003D3EF9" w:rsidRDefault="00766738" w:rsidP="00B1137B">
      <w:pPr>
        <w:jc w:val="both"/>
        <w:rPr>
          <w:rFonts w:ascii="Arial" w:hAnsi="Arial" w:cs="Arial"/>
          <w:sz w:val="20"/>
          <w:szCs w:val="20"/>
        </w:rPr>
      </w:pPr>
    </w:p>
    <w:sectPr w:rsidR="00766738" w:rsidRPr="003D3EF9" w:rsidSect="00B1137B">
      <w:footerReference w:type="first" r:id="rId107"/>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3110" w:rsidRDefault="00853110">
      <w:r>
        <w:separator/>
      </w:r>
    </w:p>
  </w:endnote>
  <w:endnote w:type="continuationSeparator" w:id="0">
    <w:p w:rsidR="00853110" w:rsidRDefault="00853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2"/>
        <w:szCs w:val="12"/>
      </w:rPr>
    </w:sdtEndPr>
    <w:sdtContent>
      <w:p w:rsidR="00853110" w:rsidRPr="00577538" w:rsidRDefault="00853110" w:rsidP="00B1137B">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rsidR="00853110" w:rsidRPr="00244403" w:rsidRDefault="00853110" w:rsidP="00B1137B">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187CF3">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187CF3">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rsidR="00853110" w:rsidRDefault="00853110" w:rsidP="00B1137B">
        <w:pPr>
          <w:pStyle w:val="Rodap"/>
          <w:rPr>
            <w:rFonts w:ascii="Arial" w:hAnsi="Arial" w:cs="Arial"/>
            <w:sz w:val="12"/>
            <w:szCs w:val="12"/>
          </w:rPr>
        </w:pPr>
      </w:p>
      <w:p w:rsidR="00853110" w:rsidRPr="00577538" w:rsidRDefault="00853110" w:rsidP="00B1137B">
        <w:pPr>
          <w:pStyle w:val="Rodap"/>
          <w:rPr>
            <w:rFonts w:ascii="Arial" w:hAnsi="Arial" w:cs="Arial"/>
            <w:sz w:val="12"/>
            <w:szCs w:val="12"/>
          </w:rPr>
        </w:pPr>
      </w:p>
      <w:p w:rsidR="00853110" w:rsidRPr="00577538" w:rsidRDefault="00853110" w:rsidP="00B1137B">
        <w:pPr>
          <w:pStyle w:val="Rodap"/>
          <w:rPr>
            <w:rFonts w:ascii="Arial" w:hAnsi="Arial" w:cs="Arial"/>
            <w:sz w:val="12"/>
            <w:szCs w:val="12"/>
          </w:rPr>
        </w:pPr>
        <w:bookmarkStart w:id="1" w:name="_Hlk135299665"/>
      </w:p>
      <w:p w:rsidR="00853110" w:rsidRPr="00B9651D" w:rsidRDefault="00187CF3" w:rsidP="00B1137B">
        <w:pPr>
          <w:pStyle w:val="Rodap"/>
          <w:rPr>
            <w:rFonts w:ascii="Arial" w:hAnsi="Arial" w:cs="Arial"/>
            <w:sz w:val="14"/>
            <w:szCs w:val="14"/>
          </w:rPr>
        </w:pPr>
      </w:p>
      <w:bookmarkEnd w:id="1" w:displacedByCustomXml="next"/>
      <w:bookmarkStart w:id="2" w:name="_Hlk135299703" w:displacedByCustomXml="next"/>
    </w:sdtContent>
  </w:sdt>
  <w:bookmarkEnd w:id="2" w:displacedByCustomXml="prev"/>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0508987"/>
      <w:docPartObj>
        <w:docPartGallery w:val="Page Numbers (Bottom of Page)"/>
        <w:docPartUnique/>
      </w:docPartObj>
    </w:sdtPr>
    <w:sdtEndPr>
      <w:rPr>
        <w:rFonts w:ascii="Arial" w:hAnsi="Arial" w:cs="Arial"/>
        <w:sz w:val="12"/>
        <w:szCs w:val="12"/>
      </w:rPr>
    </w:sdtEndPr>
    <w:sdtContent>
      <w:p w:rsidR="00853110" w:rsidRPr="00577538" w:rsidRDefault="00853110" w:rsidP="00B1137B">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rsidR="00853110" w:rsidRPr="00244403" w:rsidRDefault="00853110" w:rsidP="00B1137B">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187CF3">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187CF3">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p>
      <w:p w:rsidR="00853110" w:rsidRDefault="00853110" w:rsidP="00B1137B">
        <w:pPr>
          <w:pStyle w:val="Rodap"/>
          <w:rPr>
            <w:rFonts w:ascii="Arial" w:hAnsi="Arial" w:cs="Arial"/>
            <w:sz w:val="12"/>
            <w:szCs w:val="12"/>
          </w:rPr>
        </w:pPr>
      </w:p>
      <w:p w:rsidR="00853110" w:rsidRDefault="00853110" w:rsidP="00B1137B">
        <w:pPr>
          <w:pStyle w:val="Rodap"/>
          <w:rPr>
            <w:rFonts w:ascii="Arial" w:hAnsi="Arial" w:cs="Arial"/>
            <w:sz w:val="12"/>
            <w:szCs w:val="12"/>
          </w:rPr>
        </w:pPr>
      </w:p>
      <w:p w:rsidR="00853110" w:rsidRPr="009E75F4" w:rsidRDefault="00853110" w:rsidP="00B1137B">
        <w:pPr>
          <w:pStyle w:val="Rodap"/>
          <w:rPr>
            <w:rFonts w:ascii="Arial" w:hAnsi="Arial" w:cs="Arial"/>
            <w:sz w:val="12"/>
            <w:szCs w:val="12"/>
          </w:rPr>
        </w:pPr>
      </w:p>
      <w:p w:rsidR="00853110" w:rsidRPr="00577538" w:rsidRDefault="00187CF3">
        <w:pPr>
          <w:pStyle w:val="Rodap"/>
          <w:rPr>
            <w:rFonts w:ascii="Arial" w:hAnsi="Arial" w:cs="Arial"/>
            <w:sz w:val="12"/>
            <w:szCs w:val="12"/>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7354648"/>
      <w:docPartObj>
        <w:docPartGallery w:val="Page Numbers (Bottom of Page)"/>
        <w:docPartUnique/>
      </w:docPartObj>
    </w:sdtPr>
    <w:sdtEndPr>
      <w:rPr>
        <w:rFonts w:ascii="Arial" w:hAnsi="Arial" w:cs="Arial"/>
        <w:sz w:val="14"/>
        <w:szCs w:val="14"/>
      </w:rPr>
    </w:sdtEndPr>
    <w:sdtContent>
      <w:p w:rsidR="00853110" w:rsidRPr="007B5385" w:rsidRDefault="00853110" w:rsidP="00B1137B">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rsidR="00853110" w:rsidRPr="00244403" w:rsidRDefault="00853110" w:rsidP="00B1137B">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187CF3">
          <w:rPr>
            <w:rFonts w:ascii="Arial" w:hAnsi="Arial" w:cs="Arial"/>
            <w:noProof/>
            <w:color w:val="595959" w:themeColor="text1" w:themeTint="A6"/>
            <w:sz w:val="18"/>
            <w:szCs w:val="18"/>
          </w:rPr>
          <w:t>3</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187CF3">
          <w:rPr>
            <w:rFonts w:ascii="Arial" w:hAnsi="Arial" w:cs="Arial"/>
            <w:noProof/>
            <w:color w:val="595959" w:themeColor="text1" w:themeTint="A6"/>
            <w:sz w:val="18"/>
            <w:szCs w:val="18"/>
          </w:rPr>
          <w:t>3</w:t>
        </w:r>
        <w:r w:rsidRPr="00244403">
          <w:rPr>
            <w:rFonts w:ascii="Arial" w:hAnsi="Arial" w:cs="Arial"/>
            <w:color w:val="595959" w:themeColor="text1" w:themeTint="A6"/>
            <w:sz w:val="18"/>
            <w:szCs w:val="18"/>
          </w:rPr>
          <w:fldChar w:fldCharType="end"/>
        </w:r>
      </w:p>
      <w:p w:rsidR="00853110" w:rsidRDefault="00853110" w:rsidP="00B1137B">
        <w:pPr>
          <w:pStyle w:val="Rodap"/>
          <w:rPr>
            <w:rFonts w:ascii="Arial" w:hAnsi="Arial" w:cs="Arial"/>
            <w:sz w:val="12"/>
            <w:szCs w:val="12"/>
          </w:rPr>
        </w:pPr>
        <w:r w:rsidRPr="009E75F4">
          <w:rPr>
            <w:rFonts w:ascii="Arial" w:hAnsi="Arial" w:cs="Arial"/>
            <w:sz w:val="12"/>
            <w:szCs w:val="12"/>
          </w:rPr>
          <w:t>Administração Pública do Estado de São Paulo</w:t>
        </w:r>
      </w:p>
      <w:p w:rsidR="00853110" w:rsidRPr="00135E1E" w:rsidRDefault="00853110" w:rsidP="00B1137B">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rsidR="00853110" w:rsidRPr="00135E1E" w:rsidRDefault="00853110" w:rsidP="00B1137B">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rsidR="00853110" w:rsidRPr="00577538" w:rsidRDefault="00853110">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03</w:t>
        </w:r>
        <w:r w:rsidRPr="00135E1E">
          <w:rPr>
            <w:rFonts w:ascii="Arial" w:hAnsi="Arial" w:cs="Arial"/>
            <w:sz w:val="12"/>
            <w:szCs w:val="12"/>
          </w:rPr>
          <w:t>/0</w:t>
        </w:r>
        <w:r>
          <w:rPr>
            <w:rFonts w:ascii="Arial" w:hAnsi="Arial" w:cs="Arial"/>
            <w:sz w:val="12"/>
            <w:szCs w:val="12"/>
          </w:rPr>
          <w:t>3</w:t>
        </w:r>
        <w:r w:rsidRPr="00135E1E">
          <w:rPr>
            <w:rFonts w:ascii="Arial" w:hAnsi="Arial" w:cs="Arial"/>
            <w:sz w:val="12"/>
            <w:szCs w:val="12"/>
          </w:rPr>
          <w:t>/202</w:t>
        </w:r>
        <w:r>
          <w:rPr>
            <w:rFonts w:ascii="Arial" w:hAnsi="Arial" w:cs="Arial"/>
            <w:sz w:val="12"/>
            <w:szCs w:val="12"/>
          </w:rPr>
          <w:t>6</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3110" w:rsidRDefault="00853110">
      <w:r>
        <w:separator/>
      </w:r>
    </w:p>
  </w:footnote>
  <w:footnote w:type="continuationSeparator" w:id="0">
    <w:p w:rsidR="00853110" w:rsidRDefault="008531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110" w:rsidRPr="00244403" w:rsidRDefault="00853110" w:rsidP="00B1137B">
    <w:pPr>
      <w:pStyle w:val="Cabealho"/>
      <w:jc w:val="right"/>
      <w:rPr>
        <w:rFonts w:ascii="Arial" w:hAnsi="Arial" w:cs="Arial"/>
        <w:sz w:val="20"/>
        <w:szCs w:val="20"/>
      </w:rPr>
    </w:pPr>
    <w:r w:rsidRPr="00244403">
      <w:rPr>
        <w:rFonts w:ascii="Arial" w:hAnsi="Arial" w:cs="Arial"/>
        <w:sz w:val="20"/>
        <w:szCs w:val="20"/>
      </w:rPr>
      <w:t>EDITAL - PREGÃO ELETRÔNICO Nº</w:t>
    </w:r>
    <w:permStart w:id="366900148" w:edGrp="everyone"/>
    <w:r w:rsidRPr="00244403">
      <w:rPr>
        <w:rFonts w:ascii="Arial" w:hAnsi="Arial" w:cs="Arial"/>
        <w:sz w:val="20"/>
        <w:szCs w:val="20"/>
      </w:rPr>
      <w:t xml:space="preserve"> </w:t>
    </w:r>
    <w:r w:rsidRPr="000475A7">
      <w:rPr>
        <w:rFonts w:ascii="Arial" w:hAnsi="Arial" w:cs="Arial"/>
        <w:i/>
        <w:iCs/>
        <w:color w:val="FF0000"/>
        <w:sz w:val="20"/>
        <w:szCs w:val="20"/>
      </w:rPr>
      <w:t>XXXX/XXXX</w:t>
    </w:r>
  </w:p>
  <w:permEnd w:id="366900148"/>
  <w:p w:rsidR="00853110" w:rsidRDefault="00853110" w:rsidP="00B1137B">
    <w:pPr>
      <w:pStyle w:val="Cabealho"/>
      <w:jc w:val="right"/>
    </w:pPr>
  </w:p>
  <w:p w:rsidR="00853110" w:rsidRDefault="00853110" w:rsidP="00B1137B">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110" w:rsidRDefault="00853110" w:rsidP="00B1137B">
    <w:pPr>
      <w:pStyle w:val="Cabealho"/>
      <w:tabs>
        <w:tab w:val="clear" w:pos="4252"/>
        <w:tab w:val="clear" w:pos="8504"/>
        <w:tab w:val="left" w:pos="1305"/>
      </w:tabs>
    </w:pPr>
    <w:r>
      <w:rPr>
        <w:noProof/>
      </w:rPr>
      <w:drawing>
        <wp:anchor distT="0" distB="0" distL="114300" distR="114300" simplePos="0" relativeHeight="251659264" behindDoc="1" locked="0" layoutInCell="1" allowOverlap="1" wp14:anchorId="528E997E" wp14:editId="43A35A34">
          <wp:simplePos x="0" y="0"/>
          <wp:positionH relativeFrom="margin">
            <wp:posOffset>-9525</wp:posOffset>
          </wp:positionH>
          <wp:positionV relativeFrom="paragraph">
            <wp:posOffset>-248285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427538543"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110" w:rsidRPr="00244403" w:rsidRDefault="00853110" w:rsidP="00B1137B">
    <w:pPr>
      <w:pStyle w:val="Cabealho"/>
      <w:jc w:val="right"/>
      <w:rPr>
        <w:rFonts w:ascii="Arial" w:hAnsi="Arial" w:cs="Arial"/>
        <w:sz w:val="20"/>
        <w:szCs w:val="20"/>
      </w:rPr>
    </w:pPr>
    <w:r w:rsidRPr="00244403">
      <w:rPr>
        <w:rFonts w:ascii="Arial" w:hAnsi="Arial" w:cs="Arial"/>
        <w:sz w:val="20"/>
        <w:szCs w:val="20"/>
      </w:rPr>
      <w:t>EDITAL - PREGÃO ELETRÔNICO Nº</w:t>
    </w:r>
    <w:permStart w:id="1864828787" w:edGrp="everyone"/>
    <w:r w:rsidRPr="00244403">
      <w:rPr>
        <w:rFonts w:ascii="Arial" w:hAnsi="Arial" w:cs="Arial"/>
        <w:sz w:val="20"/>
        <w:szCs w:val="20"/>
      </w:rPr>
      <w:t xml:space="preserve"> </w:t>
    </w:r>
    <w:r w:rsidRPr="000475A7">
      <w:rPr>
        <w:rFonts w:ascii="Arial" w:hAnsi="Arial" w:cs="Arial"/>
        <w:i/>
        <w:iCs/>
        <w:color w:val="FF0000"/>
        <w:sz w:val="20"/>
        <w:szCs w:val="20"/>
      </w:rPr>
      <w:t>XXXX/XXXX</w:t>
    </w:r>
  </w:p>
  <w:permEnd w:id="1864828787"/>
  <w:p w:rsidR="00853110" w:rsidRDefault="00853110" w:rsidP="00B1137B">
    <w:pPr>
      <w:pStyle w:val="Cabealho"/>
      <w:jc w:val="right"/>
    </w:pPr>
  </w:p>
  <w:p w:rsidR="00853110" w:rsidRDefault="00853110" w:rsidP="00B1137B">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D5C100D"/>
    <w:multiLevelType w:val="multilevel"/>
    <w:tmpl w:val="9AE27416"/>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11"/>
  </w:num>
  <w:num w:numId="4">
    <w:abstractNumId w:val="12"/>
  </w:num>
  <w:num w:numId="5">
    <w:abstractNumId w:val="7"/>
  </w:num>
  <w:num w:numId="6">
    <w:abstractNumId w:val="5"/>
  </w:num>
  <w:num w:numId="7">
    <w:abstractNumId w:val="8"/>
  </w:num>
  <w:num w:numId="8">
    <w:abstractNumId w:val="10"/>
  </w:num>
  <w:num w:numId="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20"/>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9"/>
    </w:lvlOverride>
    <w:lvlOverride w:ilvl="1">
      <w:startOverride w:val="2"/>
    </w:lvlOverride>
    <w:lvlOverride w:ilvl="2">
      <w:startOverride w:val="1"/>
    </w:lvlOverride>
  </w:num>
  <w:num w:numId="14">
    <w:abstractNumId w:val="4"/>
  </w:num>
  <w:num w:numId="15">
    <w:abstractNumId w:val="2"/>
  </w:num>
  <w:num w:numId="16">
    <w:abstractNumId w:val="6"/>
  </w:num>
  <w:num w:numId="17">
    <w:abstractNumId w:val="1"/>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37B"/>
    <w:rsid w:val="00073FF2"/>
    <w:rsid w:val="000D1D5C"/>
    <w:rsid w:val="001557E4"/>
    <w:rsid w:val="00187CF3"/>
    <w:rsid w:val="001C0560"/>
    <w:rsid w:val="002E6CF1"/>
    <w:rsid w:val="00441C4F"/>
    <w:rsid w:val="004C5A8C"/>
    <w:rsid w:val="0054333B"/>
    <w:rsid w:val="00587B78"/>
    <w:rsid w:val="00606937"/>
    <w:rsid w:val="007342ED"/>
    <w:rsid w:val="00766738"/>
    <w:rsid w:val="00792DA3"/>
    <w:rsid w:val="007D1E83"/>
    <w:rsid w:val="00834025"/>
    <w:rsid w:val="00853110"/>
    <w:rsid w:val="0098442A"/>
    <w:rsid w:val="0099717F"/>
    <w:rsid w:val="009B5BD8"/>
    <w:rsid w:val="00A37D0B"/>
    <w:rsid w:val="00A61FE0"/>
    <w:rsid w:val="00AF1CBC"/>
    <w:rsid w:val="00B1137B"/>
    <w:rsid w:val="00B716C3"/>
    <w:rsid w:val="00C578E2"/>
    <w:rsid w:val="00CA1C28"/>
    <w:rsid w:val="00D524A1"/>
    <w:rsid w:val="00E87F82"/>
    <w:rsid w:val="00EE503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1137B"/>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rsid w:val="00B1137B"/>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har"/>
    <w:rsid w:val="00B1137B"/>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B1137B"/>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Ttulo4">
    <w:name w:val="heading 4"/>
    <w:basedOn w:val="Normal"/>
    <w:next w:val="Normal"/>
    <w:link w:val="Ttulo4Char"/>
    <w:semiHidden/>
    <w:unhideWhenUsed/>
    <w:qFormat/>
    <w:rsid w:val="00B1137B"/>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har"/>
    <w:uiPriority w:val="9"/>
    <w:semiHidden/>
    <w:unhideWhenUsed/>
    <w:qFormat/>
    <w:rsid w:val="00B1137B"/>
    <w:pPr>
      <w:keepNext/>
      <w:keepLines/>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1137B"/>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rsid w:val="00B1137B"/>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B1137B"/>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semiHidden/>
    <w:rsid w:val="00B1137B"/>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sid w:val="00B1137B"/>
    <w:rPr>
      <w:rFonts w:asciiTheme="majorHAnsi" w:eastAsiaTheme="majorEastAsia" w:hAnsiTheme="majorHAnsi" w:cstheme="majorBidi"/>
      <w:color w:val="1F4D78" w:themeColor="accent1" w:themeShade="7F"/>
    </w:rPr>
  </w:style>
  <w:style w:type="paragraph" w:styleId="PargrafodaLista">
    <w:name w:val="List Paragraph"/>
    <w:basedOn w:val="Normal"/>
    <w:link w:val="PargrafodaListaChar"/>
    <w:qFormat/>
    <w:rsid w:val="00B1137B"/>
    <w:pPr>
      <w:ind w:left="720"/>
      <w:contextualSpacing/>
    </w:pPr>
  </w:style>
  <w:style w:type="paragraph" w:styleId="NormalWeb">
    <w:name w:val="Normal (Web)"/>
    <w:basedOn w:val="Normal"/>
    <w:uiPriority w:val="99"/>
    <w:rsid w:val="00B1137B"/>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B1137B"/>
    <w:rPr>
      <w:rFonts w:ascii="Tahoma" w:hAnsi="Tahoma"/>
      <w:sz w:val="16"/>
      <w:szCs w:val="16"/>
    </w:rPr>
  </w:style>
  <w:style w:type="character" w:customStyle="1" w:styleId="TextodebaloChar">
    <w:name w:val="Texto de balão Char"/>
    <w:basedOn w:val="Fontepargpadro"/>
    <w:link w:val="Textodebalo"/>
    <w:uiPriority w:val="99"/>
    <w:rsid w:val="00B1137B"/>
    <w:rPr>
      <w:rFonts w:ascii="Tahoma" w:eastAsiaTheme="minorEastAsia" w:hAnsi="Tahoma" w:cs="Tahoma"/>
      <w:sz w:val="16"/>
      <w:szCs w:val="16"/>
      <w:lang w:eastAsia="pt-BR"/>
    </w:rPr>
  </w:style>
  <w:style w:type="paragraph" w:customStyle="1" w:styleId="Nvel2">
    <w:name w:val="Nível 2"/>
    <w:basedOn w:val="Normal"/>
    <w:next w:val="Normal"/>
    <w:rsid w:val="00B1137B"/>
    <w:pPr>
      <w:spacing w:after="120"/>
      <w:jc w:val="both"/>
    </w:pPr>
    <w:rPr>
      <w:rFonts w:ascii="Arial" w:hAnsi="Arial" w:cs="Times New Roman"/>
      <w:b/>
      <w:szCs w:val="20"/>
    </w:rPr>
  </w:style>
  <w:style w:type="character" w:customStyle="1" w:styleId="normalchar1">
    <w:name w:val="normal__char1"/>
    <w:rsid w:val="00B1137B"/>
    <w:rPr>
      <w:rFonts w:ascii="Arial" w:hAnsi="Arial" w:cs="Arial" w:hint="default"/>
      <w:strike w:val="0"/>
      <w:dstrike w:val="0"/>
      <w:sz w:val="24"/>
      <w:szCs w:val="24"/>
      <w:u w:val="none"/>
      <w:effect w:val="none"/>
    </w:rPr>
  </w:style>
  <w:style w:type="character" w:customStyle="1" w:styleId="apple-style-span">
    <w:name w:val="apple-style-span"/>
    <w:basedOn w:val="Fontepargpadro"/>
    <w:rsid w:val="00B1137B"/>
  </w:style>
  <w:style w:type="character" w:styleId="Hyperlink">
    <w:name w:val="Hyperlink"/>
    <w:uiPriority w:val="99"/>
    <w:rsid w:val="00B1137B"/>
    <w:rPr>
      <w:color w:val="000080"/>
      <w:u w:val="single"/>
    </w:rPr>
  </w:style>
  <w:style w:type="paragraph" w:styleId="Citao">
    <w:name w:val="Quote"/>
    <w:aliases w:val="TCU,Citação AGU,NotaExplicativa"/>
    <w:basedOn w:val="Normal"/>
    <w:next w:val="Normal"/>
    <w:link w:val="CitaoChar"/>
    <w:rsid w:val="00B1137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B1137B"/>
    <w:rPr>
      <w:rFonts w:ascii="Arial" w:eastAsia="Calibri" w:hAnsi="Arial" w:cs="Tahoma"/>
      <w:i/>
      <w:iCs/>
      <w:color w:val="000000"/>
      <w:sz w:val="20"/>
      <w:szCs w:val="24"/>
      <w:shd w:val="clear" w:color="auto" w:fill="FFFFCC"/>
    </w:rPr>
  </w:style>
  <w:style w:type="paragraph" w:styleId="Commarcadores5">
    <w:name w:val="List Bullet 5"/>
    <w:basedOn w:val="Normal"/>
    <w:rsid w:val="00B1137B"/>
    <w:pPr>
      <w:numPr>
        <w:numId w:val="2"/>
      </w:numPr>
      <w:contextualSpacing/>
    </w:pPr>
  </w:style>
  <w:style w:type="paragraph" w:customStyle="1" w:styleId="Notaexplicativa">
    <w:name w:val="Nota explicativa"/>
    <w:basedOn w:val="Citao"/>
    <w:link w:val="NotaexplicativaChar"/>
    <w:rsid w:val="00B1137B"/>
    <w:rPr>
      <w:szCs w:val="20"/>
    </w:rPr>
  </w:style>
  <w:style w:type="character" w:customStyle="1" w:styleId="NotaexplicativaChar">
    <w:name w:val="Nota explicativa Char"/>
    <w:basedOn w:val="CitaoChar"/>
    <w:link w:val="Notaexplicativa"/>
    <w:rsid w:val="00B1137B"/>
    <w:rPr>
      <w:rFonts w:ascii="Arial" w:eastAsia="Calibri" w:hAnsi="Arial" w:cs="Tahoma"/>
      <w:i/>
      <w:iCs/>
      <w:color w:val="000000"/>
      <w:sz w:val="20"/>
      <w:szCs w:val="20"/>
      <w:shd w:val="clear" w:color="auto" w:fill="FFFFCC"/>
    </w:rPr>
  </w:style>
  <w:style w:type="paragraph" w:styleId="Cabealho">
    <w:name w:val="header"/>
    <w:basedOn w:val="Normal"/>
    <w:link w:val="CabealhoChar"/>
    <w:rsid w:val="00B1137B"/>
    <w:pPr>
      <w:tabs>
        <w:tab w:val="center" w:pos="4252"/>
        <w:tab w:val="right" w:pos="8504"/>
      </w:tabs>
    </w:pPr>
  </w:style>
  <w:style w:type="character" w:customStyle="1" w:styleId="CabealhoChar">
    <w:name w:val="Cabeçalho Char"/>
    <w:basedOn w:val="Fontepargpadro"/>
    <w:link w:val="Cabealho"/>
    <w:rsid w:val="00B1137B"/>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B1137B"/>
    <w:pPr>
      <w:tabs>
        <w:tab w:val="center" w:pos="4252"/>
        <w:tab w:val="right" w:pos="8504"/>
      </w:tabs>
    </w:pPr>
  </w:style>
  <w:style w:type="character" w:customStyle="1" w:styleId="RodapChar">
    <w:name w:val="Rodapé Char"/>
    <w:basedOn w:val="Fontepargpadro"/>
    <w:link w:val="Rodap"/>
    <w:uiPriority w:val="99"/>
    <w:qFormat/>
    <w:rsid w:val="00B1137B"/>
    <w:rPr>
      <w:rFonts w:ascii="Ecofont_Spranq_eco_Sans" w:eastAsiaTheme="minorEastAsia" w:hAnsi="Ecofont_Spranq_eco_Sans" w:cs="Tahoma"/>
      <w:sz w:val="24"/>
      <w:szCs w:val="24"/>
      <w:lang w:eastAsia="pt-BR"/>
    </w:rPr>
  </w:style>
  <w:style w:type="numbering" w:customStyle="1" w:styleId="Estilo1">
    <w:name w:val="Estilo1"/>
    <w:uiPriority w:val="99"/>
    <w:rsid w:val="00B1137B"/>
    <w:pPr>
      <w:numPr>
        <w:numId w:val="3"/>
      </w:numPr>
    </w:pPr>
  </w:style>
  <w:style w:type="numbering" w:customStyle="1" w:styleId="Estilo2">
    <w:name w:val="Estilo2"/>
    <w:uiPriority w:val="99"/>
    <w:rsid w:val="00B1137B"/>
    <w:pPr>
      <w:numPr>
        <w:numId w:val="4"/>
      </w:numPr>
    </w:pPr>
  </w:style>
  <w:style w:type="numbering" w:customStyle="1" w:styleId="Estilo3">
    <w:name w:val="Estilo3"/>
    <w:uiPriority w:val="99"/>
    <w:rsid w:val="00B1137B"/>
    <w:pPr>
      <w:numPr>
        <w:numId w:val="5"/>
      </w:numPr>
    </w:pPr>
  </w:style>
  <w:style w:type="numbering" w:customStyle="1" w:styleId="Estilo4">
    <w:name w:val="Estilo4"/>
    <w:uiPriority w:val="99"/>
    <w:rsid w:val="00B1137B"/>
    <w:pPr>
      <w:numPr>
        <w:numId w:val="6"/>
      </w:numPr>
    </w:pPr>
  </w:style>
  <w:style w:type="numbering" w:customStyle="1" w:styleId="Estilo5">
    <w:name w:val="Estilo5"/>
    <w:uiPriority w:val="99"/>
    <w:rsid w:val="00B1137B"/>
    <w:pPr>
      <w:numPr>
        <w:numId w:val="7"/>
      </w:numPr>
    </w:pPr>
  </w:style>
  <w:style w:type="numbering" w:customStyle="1" w:styleId="Estilo6">
    <w:name w:val="Estilo6"/>
    <w:uiPriority w:val="99"/>
    <w:rsid w:val="00B1137B"/>
    <w:pPr>
      <w:numPr>
        <w:numId w:val="8"/>
      </w:numPr>
    </w:pPr>
  </w:style>
  <w:style w:type="character" w:styleId="Refdecomentrio">
    <w:name w:val="annotation reference"/>
    <w:basedOn w:val="Fontepargpadro"/>
    <w:unhideWhenUsed/>
    <w:rsid w:val="00B1137B"/>
    <w:rPr>
      <w:sz w:val="16"/>
      <w:szCs w:val="16"/>
    </w:rPr>
  </w:style>
  <w:style w:type="paragraph" w:styleId="Textodecomentrio">
    <w:name w:val="annotation text"/>
    <w:basedOn w:val="Normal"/>
    <w:link w:val="TextodecomentrioChar"/>
    <w:unhideWhenUsed/>
    <w:rsid w:val="00B1137B"/>
    <w:rPr>
      <w:sz w:val="20"/>
      <w:szCs w:val="20"/>
    </w:rPr>
  </w:style>
  <w:style w:type="character" w:customStyle="1" w:styleId="TextodecomentrioChar">
    <w:name w:val="Texto de comentário Char"/>
    <w:basedOn w:val="Fontepargpadro"/>
    <w:link w:val="Textodecomentrio"/>
    <w:qFormat/>
    <w:rsid w:val="00B1137B"/>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B1137B"/>
    <w:rPr>
      <w:b/>
      <w:bCs/>
    </w:rPr>
  </w:style>
  <w:style w:type="character" w:customStyle="1" w:styleId="AssuntodocomentrioChar">
    <w:name w:val="Assunto do comentário Char"/>
    <w:basedOn w:val="TextodecomentrioChar"/>
    <w:link w:val="Assuntodocomentrio"/>
    <w:semiHidden/>
    <w:rsid w:val="00B1137B"/>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B1137B"/>
    <w:pPr>
      <w:numPr>
        <w:numId w:val="1"/>
      </w:numPr>
      <w:tabs>
        <w:tab w:val="left" w:pos="567"/>
      </w:tabs>
      <w:spacing w:beforeLines="120" w:before="288" w:afterLines="120" w:after="288" w:line="312" w:lineRule="auto"/>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B1137B"/>
    <w:pPr>
      <w:jc w:val="left"/>
    </w:pPr>
    <w:rPr>
      <w:rFonts w:cstheme="majorBidi"/>
      <w:color w:val="000000" w:themeColor="text1"/>
      <w:sz w:val="52"/>
      <w:szCs w:val="52"/>
    </w:rPr>
  </w:style>
  <w:style w:type="paragraph" w:styleId="Ttulo">
    <w:name w:val="Title"/>
    <w:basedOn w:val="Normal"/>
    <w:next w:val="Normal"/>
    <w:link w:val="TtuloChar"/>
    <w:rsid w:val="00B1137B"/>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B1137B"/>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B1137B"/>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B1137B"/>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B1137B"/>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B1137B"/>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1137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1137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B1137B"/>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B1137B"/>
  </w:style>
  <w:style w:type="character" w:customStyle="1" w:styleId="eop">
    <w:name w:val="eop"/>
    <w:basedOn w:val="Fontepargpadro"/>
    <w:rsid w:val="00B1137B"/>
  </w:style>
  <w:style w:type="character" w:customStyle="1" w:styleId="spellingerror">
    <w:name w:val="spellingerror"/>
    <w:basedOn w:val="Fontepargpadro"/>
    <w:rsid w:val="00B1137B"/>
  </w:style>
  <w:style w:type="paragraph" w:styleId="Corpodetexto">
    <w:name w:val="Body Text"/>
    <w:basedOn w:val="Normal"/>
    <w:link w:val="CorpodetextoChar"/>
    <w:unhideWhenUsed/>
    <w:rsid w:val="00B1137B"/>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B1137B"/>
    <w:rPr>
      <w:rFonts w:ascii="Times New Roman" w:eastAsia="Times New Roman" w:hAnsi="Times New Roman" w:cs="Times New Roman"/>
      <w:sz w:val="24"/>
      <w:szCs w:val="24"/>
      <w:lang w:eastAsia="pt-BR"/>
    </w:rPr>
  </w:style>
  <w:style w:type="paragraph" w:customStyle="1" w:styleId="Nivel1">
    <w:name w:val="Nivel1"/>
    <w:basedOn w:val="Ttulo1"/>
    <w:link w:val="Nivel1Char"/>
    <w:rsid w:val="00B1137B"/>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B1137B"/>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B1137B"/>
    <w:pPr>
      <w:ind w:left="720"/>
    </w:pPr>
    <w:rPr>
      <w:rFonts w:eastAsia="Times New Roman" w:cs="Ecofont_Spranq_eco_Sans"/>
    </w:rPr>
  </w:style>
  <w:style w:type="paragraph" w:customStyle="1" w:styleId="Nivel2">
    <w:name w:val="Nivel 2"/>
    <w:basedOn w:val="Normal"/>
    <w:link w:val="Nivel2Char"/>
    <w:qFormat/>
    <w:rsid w:val="00B1137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B1137B"/>
    <w:pPr>
      <w:numPr>
        <w:ilvl w:val="0"/>
        <w:numId w:val="0"/>
      </w:numPr>
      <w:ind w:left="360" w:hanging="360"/>
    </w:pPr>
    <w:rPr>
      <w:b/>
    </w:rPr>
  </w:style>
  <w:style w:type="paragraph" w:customStyle="1" w:styleId="Nivel3">
    <w:name w:val="Nivel 3"/>
    <w:basedOn w:val="Normal"/>
    <w:link w:val="Nivel3Char"/>
    <w:qFormat/>
    <w:rsid w:val="00B1137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B1137B"/>
    <w:pPr>
      <w:numPr>
        <w:ilvl w:val="3"/>
      </w:numPr>
      <w:ind w:left="567" w:firstLine="0"/>
    </w:pPr>
    <w:rPr>
      <w:color w:val="auto"/>
    </w:rPr>
  </w:style>
  <w:style w:type="paragraph" w:customStyle="1" w:styleId="Nivel5">
    <w:name w:val="Nivel 5"/>
    <w:basedOn w:val="Nivel4"/>
    <w:qFormat/>
    <w:rsid w:val="00B1137B"/>
    <w:pPr>
      <w:numPr>
        <w:ilvl w:val="4"/>
      </w:numPr>
      <w:ind w:left="851" w:firstLine="0"/>
    </w:pPr>
  </w:style>
  <w:style w:type="character" w:customStyle="1" w:styleId="Nivel4Char">
    <w:name w:val="Nivel 4 Char"/>
    <w:basedOn w:val="Fontepargpadro"/>
    <w:link w:val="Nivel4"/>
    <w:rsid w:val="00B1137B"/>
    <w:rPr>
      <w:rFonts w:ascii="Arial" w:eastAsiaTheme="minorEastAsia" w:hAnsi="Arial" w:cs="Arial"/>
      <w:sz w:val="20"/>
      <w:szCs w:val="20"/>
      <w:lang w:eastAsia="pt-BR"/>
    </w:rPr>
  </w:style>
  <w:style w:type="paragraph" w:customStyle="1" w:styleId="textbody">
    <w:name w:val="textbody"/>
    <w:basedOn w:val="Normal"/>
    <w:rsid w:val="00B1137B"/>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B1137B"/>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B1137B"/>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1137B"/>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1137B"/>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B1137B"/>
    <w:rPr>
      <w:b/>
      <w:bCs/>
    </w:rPr>
  </w:style>
  <w:style w:type="character" w:styleId="nfase">
    <w:name w:val="Emphasis"/>
    <w:basedOn w:val="Fontepargpadro"/>
    <w:rsid w:val="00B1137B"/>
    <w:rPr>
      <w:i/>
      <w:iCs/>
    </w:rPr>
  </w:style>
  <w:style w:type="character" w:customStyle="1" w:styleId="Manoel">
    <w:name w:val="Manoel"/>
    <w:rsid w:val="00B1137B"/>
    <w:rPr>
      <w:rFonts w:ascii="Arial" w:hAnsi="Arial" w:cs="Arial"/>
      <w:color w:val="7030A0"/>
      <w:sz w:val="20"/>
    </w:rPr>
  </w:style>
  <w:style w:type="character" w:customStyle="1" w:styleId="ListLabel12">
    <w:name w:val="ListLabel 12"/>
    <w:rsid w:val="00B1137B"/>
    <w:rPr>
      <w:b/>
    </w:rPr>
  </w:style>
  <w:style w:type="paragraph" w:customStyle="1" w:styleId="texto1">
    <w:name w:val="texto1"/>
    <w:basedOn w:val="Normal"/>
    <w:rsid w:val="00B1137B"/>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B1137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B1137B"/>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1137B"/>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B1137B"/>
    <w:pPr>
      <w:ind w:firstLine="1134"/>
      <w:jc w:val="both"/>
    </w:pPr>
    <w:rPr>
      <w:rFonts w:ascii="Times New Roman" w:eastAsia="Times New Roman" w:hAnsi="Times New Roman" w:cs="Times New Roman"/>
      <w:szCs w:val="22"/>
      <w:lang w:eastAsia="en-US"/>
    </w:rPr>
  </w:style>
  <w:style w:type="paragraph" w:customStyle="1" w:styleId="Normal1">
    <w:name w:val="Normal_1"/>
    <w:rsid w:val="00B1137B"/>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1137B"/>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B1137B"/>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B1137B"/>
  </w:style>
  <w:style w:type="paragraph" w:customStyle="1" w:styleId="textojustificado">
    <w:name w:val="texto_justificado"/>
    <w:basedOn w:val="Normal"/>
    <w:rsid w:val="00B1137B"/>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B1137B"/>
    <w:rPr>
      <w:color w:val="954F72" w:themeColor="followedHyperlink"/>
      <w:u w:val="single"/>
    </w:rPr>
  </w:style>
  <w:style w:type="character" w:customStyle="1" w:styleId="MenoPendente1">
    <w:name w:val="Menção Pendente1"/>
    <w:basedOn w:val="Fontepargpadro"/>
    <w:uiPriority w:val="99"/>
    <w:semiHidden/>
    <w:unhideWhenUsed/>
    <w:rsid w:val="00B1137B"/>
    <w:rPr>
      <w:color w:val="605E5C"/>
      <w:shd w:val="clear" w:color="auto" w:fill="E1DFDD"/>
    </w:rPr>
  </w:style>
  <w:style w:type="character" w:customStyle="1" w:styleId="MenoPendente2">
    <w:name w:val="Menção Pendente2"/>
    <w:basedOn w:val="Fontepargpadro"/>
    <w:uiPriority w:val="99"/>
    <w:semiHidden/>
    <w:unhideWhenUsed/>
    <w:rsid w:val="00B1137B"/>
    <w:rPr>
      <w:color w:val="605E5C"/>
      <w:shd w:val="clear" w:color="auto" w:fill="E1DFDD"/>
    </w:rPr>
  </w:style>
  <w:style w:type="character" w:customStyle="1" w:styleId="Nivel2Char">
    <w:name w:val="Nivel 2 Char"/>
    <w:basedOn w:val="Fontepargpadro"/>
    <w:link w:val="Nivel2"/>
    <w:qFormat/>
    <w:locked/>
    <w:rsid w:val="00B1137B"/>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B1137B"/>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1137B"/>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1137B"/>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1137B"/>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1137B"/>
    <w:rPr>
      <w:color w:val="808080"/>
    </w:rPr>
  </w:style>
  <w:style w:type="character" w:customStyle="1" w:styleId="PargrafodaListaChar">
    <w:name w:val="Parágrafo da Lista Char"/>
    <w:basedOn w:val="Fontepargpadro"/>
    <w:link w:val="PargrafodaLista"/>
    <w:rsid w:val="00B1137B"/>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B1137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B1137B"/>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B1137B"/>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B1137B"/>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B1137B"/>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B1137B"/>
  </w:style>
  <w:style w:type="paragraph" w:customStyle="1" w:styleId="Standard">
    <w:name w:val="Standard"/>
    <w:rsid w:val="00B1137B"/>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1137B"/>
    <w:pPr>
      <w:spacing w:after="140" w:line="276" w:lineRule="auto"/>
    </w:pPr>
  </w:style>
  <w:style w:type="character" w:customStyle="1" w:styleId="MenoPendente3">
    <w:name w:val="Menção Pendente3"/>
    <w:basedOn w:val="Fontepargpadro"/>
    <w:uiPriority w:val="99"/>
    <w:semiHidden/>
    <w:unhideWhenUsed/>
    <w:rsid w:val="00B1137B"/>
    <w:rPr>
      <w:color w:val="605E5C"/>
      <w:shd w:val="clear" w:color="auto" w:fill="E1DFDD"/>
    </w:rPr>
  </w:style>
  <w:style w:type="character" w:customStyle="1" w:styleId="MenoPendente4">
    <w:name w:val="Menção Pendente4"/>
    <w:basedOn w:val="Fontepargpadro"/>
    <w:uiPriority w:val="99"/>
    <w:semiHidden/>
    <w:unhideWhenUsed/>
    <w:rsid w:val="00B1137B"/>
    <w:rPr>
      <w:color w:val="605E5C"/>
      <w:shd w:val="clear" w:color="auto" w:fill="E1DFDD"/>
    </w:rPr>
  </w:style>
  <w:style w:type="paragraph" w:customStyle="1" w:styleId="ou">
    <w:name w:val="ou"/>
    <w:basedOn w:val="PargrafodaLista"/>
    <w:link w:val="ouChar"/>
    <w:qFormat/>
    <w:rsid w:val="00B1137B"/>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B1137B"/>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B1137B"/>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B1137B"/>
    <w:rPr>
      <w:i/>
      <w:iCs/>
      <w:color w:val="FF0000"/>
    </w:rPr>
  </w:style>
  <w:style w:type="paragraph" w:customStyle="1" w:styleId="Nvel3-R">
    <w:name w:val="Nível 3-R"/>
    <w:basedOn w:val="Nivel3"/>
    <w:link w:val="Nvel3-RChar"/>
    <w:qFormat/>
    <w:rsid w:val="00B1137B"/>
    <w:rPr>
      <w:i/>
      <w:iCs/>
      <w:color w:val="FF0000"/>
    </w:rPr>
  </w:style>
  <w:style w:type="character" w:customStyle="1" w:styleId="Nvel2-RedChar">
    <w:name w:val="Nível 2 -Red Char"/>
    <w:basedOn w:val="Nivel2Char"/>
    <w:link w:val="Nvel2-Red"/>
    <w:rsid w:val="00B1137B"/>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B1137B"/>
    <w:rPr>
      <w:i/>
      <w:iCs/>
      <w:color w:val="FF0000"/>
    </w:rPr>
  </w:style>
  <w:style w:type="character" w:customStyle="1" w:styleId="Nivel3Char">
    <w:name w:val="Nivel 3 Char"/>
    <w:basedOn w:val="Fontepargpadro"/>
    <w:link w:val="Nivel3"/>
    <w:rsid w:val="00B1137B"/>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B1137B"/>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B1137B"/>
    <w:pPr>
      <w:numPr>
        <w:numId w:val="0"/>
      </w:numPr>
      <w:outlineLvl w:val="1"/>
    </w:pPr>
    <w:rPr>
      <w:color w:val="FF0000"/>
    </w:rPr>
  </w:style>
  <w:style w:type="character" w:customStyle="1" w:styleId="Nvel4-RChar">
    <w:name w:val="Nível 4-R Char"/>
    <w:basedOn w:val="Nivel4Char"/>
    <w:link w:val="Nvel4-R"/>
    <w:rsid w:val="00B1137B"/>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1137B"/>
    <w:rPr>
      <w:color w:val="0563C1" w:themeColor="hyperlink"/>
      <w:u w:val="single"/>
    </w:rPr>
  </w:style>
  <w:style w:type="character" w:customStyle="1" w:styleId="Nvel1-SemNumChar">
    <w:name w:val="Nível 1-Sem Num Char"/>
    <w:basedOn w:val="Nivel01Char"/>
    <w:link w:val="Nvel1-SemNum"/>
    <w:rsid w:val="00B1137B"/>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B1137B"/>
    <w:pPr>
      <w:overflowPunct w:val="0"/>
    </w:pPr>
    <w:rPr>
      <w:szCs w:val="20"/>
    </w:rPr>
  </w:style>
  <w:style w:type="paragraph" w:customStyle="1" w:styleId="Prembulo">
    <w:name w:val="Preâmbulo"/>
    <w:basedOn w:val="Normal"/>
    <w:link w:val="PrembuloChar"/>
    <w:rsid w:val="00B1137B"/>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1137B"/>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B1137B"/>
    <w:rPr>
      <w:color w:val="605E5C"/>
      <w:shd w:val="clear" w:color="auto" w:fill="E1DFDD"/>
    </w:rPr>
  </w:style>
  <w:style w:type="character" w:customStyle="1" w:styleId="citao2Char">
    <w:name w:val="citação 2 Char"/>
    <w:basedOn w:val="CitaoChar"/>
    <w:link w:val="citao2"/>
    <w:rsid w:val="00B1137B"/>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B1137B"/>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B1137B"/>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B1137B"/>
    <w:rPr>
      <w:color w:val="605E5C"/>
      <w:shd w:val="clear" w:color="auto" w:fill="E1DFDD"/>
    </w:rPr>
  </w:style>
  <w:style w:type="character" w:customStyle="1" w:styleId="Mentionnonrsolue1">
    <w:name w:val="Mention non résolue1"/>
    <w:basedOn w:val="Fontepargpadro"/>
    <w:uiPriority w:val="99"/>
    <w:semiHidden/>
    <w:unhideWhenUsed/>
    <w:rsid w:val="00B1137B"/>
    <w:rPr>
      <w:color w:val="605E5C"/>
      <w:shd w:val="clear" w:color="auto" w:fill="E1DFDD"/>
    </w:rPr>
  </w:style>
  <w:style w:type="character" w:customStyle="1" w:styleId="cf01">
    <w:name w:val="cf01"/>
    <w:basedOn w:val="Fontepargpadro"/>
    <w:rsid w:val="00B1137B"/>
    <w:rPr>
      <w:rFonts w:ascii="Segoe UI" w:hAnsi="Segoe UI" w:cs="Segoe UI" w:hint="default"/>
      <w:color w:val="555555"/>
      <w:sz w:val="18"/>
      <w:szCs w:val="18"/>
      <w:shd w:val="clear" w:color="auto" w:fill="FFFFFF"/>
    </w:rPr>
  </w:style>
  <w:style w:type="paragraph" w:customStyle="1" w:styleId="pf0">
    <w:name w:val="pf0"/>
    <w:basedOn w:val="Normal"/>
    <w:rsid w:val="00B1137B"/>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B1137B"/>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B1137B"/>
    <w:rPr>
      <w:color w:val="605E5C"/>
      <w:shd w:val="clear" w:color="auto" w:fill="E1DFDD"/>
    </w:rPr>
  </w:style>
  <w:style w:type="paragraph" w:customStyle="1" w:styleId="Normalsemnmerovermelho">
    <w:name w:val="Normal sem número vermelho"/>
    <w:link w:val="NormalsemnmerovermelhoChar"/>
    <w:qFormat/>
    <w:rsid w:val="00B1137B"/>
    <w:pPr>
      <w:spacing w:before="120" w:after="120" w:line="276" w:lineRule="auto"/>
      <w:jc w:val="both"/>
    </w:pPr>
    <w:rPr>
      <w:rFonts w:ascii="Arial" w:eastAsiaTheme="minorEastAsia" w:hAnsi="Arial" w:cs="Arial"/>
      <w:i/>
      <w:color w:val="FF0000"/>
      <w:sz w:val="20"/>
      <w:szCs w:val="20"/>
      <w:lang w:eastAsia="pt-BR"/>
    </w:rPr>
  </w:style>
  <w:style w:type="character" w:customStyle="1" w:styleId="NormalsemnmerovermelhoChar">
    <w:name w:val="Normal sem número vermelho Char"/>
    <w:basedOn w:val="Fontepargpadro"/>
    <w:link w:val="Normalsemnmerovermelho"/>
    <w:rsid w:val="00B1137B"/>
    <w:rPr>
      <w:rFonts w:ascii="Arial" w:eastAsiaTheme="minorEastAsia" w:hAnsi="Arial" w:cs="Arial"/>
      <w:i/>
      <w:color w:val="FF0000"/>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1137B"/>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rsid w:val="00B1137B"/>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har"/>
    <w:rsid w:val="00B1137B"/>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B1137B"/>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Ttulo4">
    <w:name w:val="heading 4"/>
    <w:basedOn w:val="Normal"/>
    <w:next w:val="Normal"/>
    <w:link w:val="Ttulo4Char"/>
    <w:semiHidden/>
    <w:unhideWhenUsed/>
    <w:qFormat/>
    <w:rsid w:val="00B1137B"/>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har"/>
    <w:uiPriority w:val="9"/>
    <w:semiHidden/>
    <w:unhideWhenUsed/>
    <w:qFormat/>
    <w:rsid w:val="00B1137B"/>
    <w:pPr>
      <w:keepNext/>
      <w:keepLines/>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1137B"/>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rsid w:val="00B1137B"/>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B1137B"/>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semiHidden/>
    <w:rsid w:val="00B1137B"/>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sid w:val="00B1137B"/>
    <w:rPr>
      <w:rFonts w:asciiTheme="majorHAnsi" w:eastAsiaTheme="majorEastAsia" w:hAnsiTheme="majorHAnsi" w:cstheme="majorBidi"/>
      <w:color w:val="1F4D78" w:themeColor="accent1" w:themeShade="7F"/>
    </w:rPr>
  </w:style>
  <w:style w:type="paragraph" w:styleId="PargrafodaLista">
    <w:name w:val="List Paragraph"/>
    <w:basedOn w:val="Normal"/>
    <w:link w:val="PargrafodaListaChar"/>
    <w:qFormat/>
    <w:rsid w:val="00B1137B"/>
    <w:pPr>
      <w:ind w:left="720"/>
      <w:contextualSpacing/>
    </w:pPr>
  </w:style>
  <w:style w:type="paragraph" w:styleId="NormalWeb">
    <w:name w:val="Normal (Web)"/>
    <w:basedOn w:val="Normal"/>
    <w:uiPriority w:val="99"/>
    <w:rsid w:val="00B1137B"/>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B1137B"/>
    <w:rPr>
      <w:rFonts w:ascii="Tahoma" w:hAnsi="Tahoma"/>
      <w:sz w:val="16"/>
      <w:szCs w:val="16"/>
    </w:rPr>
  </w:style>
  <w:style w:type="character" w:customStyle="1" w:styleId="TextodebaloChar">
    <w:name w:val="Texto de balão Char"/>
    <w:basedOn w:val="Fontepargpadro"/>
    <w:link w:val="Textodebalo"/>
    <w:uiPriority w:val="99"/>
    <w:rsid w:val="00B1137B"/>
    <w:rPr>
      <w:rFonts w:ascii="Tahoma" w:eastAsiaTheme="minorEastAsia" w:hAnsi="Tahoma" w:cs="Tahoma"/>
      <w:sz w:val="16"/>
      <w:szCs w:val="16"/>
      <w:lang w:eastAsia="pt-BR"/>
    </w:rPr>
  </w:style>
  <w:style w:type="paragraph" w:customStyle="1" w:styleId="Nvel2">
    <w:name w:val="Nível 2"/>
    <w:basedOn w:val="Normal"/>
    <w:next w:val="Normal"/>
    <w:rsid w:val="00B1137B"/>
    <w:pPr>
      <w:spacing w:after="120"/>
      <w:jc w:val="both"/>
    </w:pPr>
    <w:rPr>
      <w:rFonts w:ascii="Arial" w:hAnsi="Arial" w:cs="Times New Roman"/>
      <w:b/>
      <w:szCs w:val="20"/>
    </w:rPr>
  </w:style>
  <w:style w:type="character" w:customStyle="1" w:styleId="normalchar1">
    <w:name w:val="normal__char1"/>
    <w:rsid w:val="00B1137B"/>
    <w:rPr>
      <w:rFonts w:ascii="Arial" w:hAnsi="Arial" w:cs="Arial" w:hint="default"/>
      <w:strike w:val="0"/>
      <w:dstrike w:val="0"/>
      <w:sz w:val="24"/>
      <w:szCs w:val="24"/>
      <w:u w:val="none"/>
      <w:effect w:val="none"/>
    </w:rPr>
  </w:style>
  <w:style w:type="character" w:customStyle="1" w:styleId="apple-style-span">
    <w:name w:val="apple-style-span"/>
    <w:basedOn w:val="Fontepargpadro"/>
    <w:rsid w:val="00B1137B"/>
  </w:style>
  <w:style w:type="character" w:styleId="Hyperlink">
    <w:name w:val="Hyperlink"/>
    <w:uiPriority w:val="99"/>
    <w:rsid w:val="00B1137B"/>
    <w:rPr>
      <w:color w:val="000080"/>
      <w:u w:val="single"/>
    </w:rPr>
  </w:style>
  <w:style w:type="paragraph" w:styleId="Citao">
    <w:name w:val="Quote"/>
    <w:aliases w:val="TCU,Citação AGU,NotaExplicativa"/>
    <w:basedOn w:val="Normal"/>
    <w:next w:val="Normal"/>
    <w:link w:val="CitaoChar"/>
    <w:rsid w:val="00B1137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B1137B"/>
    <w:rPr>
      <w:rFonts w:ascii="Arial" w:eastAsia="Calibri" w:hAnsi="Arial" w:cs="Tahoma"/>
      <w:i/>
      <w:iCs/>
      <w:color w:val="000000"/>
      <w:sz w:val="20"/>
      <w:szCs w:val="24"/>
      <w:shd w:val="clear" w:color="auto" w:fill="FFFFCC"/>
    </w:rPr>
  </w:style>
  <w:style w:type="paragraph" w:styleId="Commarcadores5">
    <w:name w:val="List Bullet 5"/>
    <w:basedOn w:val="Normal"/>
    <w:rsid w:val="00B1137B"/>
    <w:pPr>
      <w:numPr>
        <w:numId w:val="2"/>
      </w:numPr>
      <w:contextualSpacing/>
    </w:pPr>
  </w:style>
  <w:style w:type="paragraph" w:customStyle="1" w:styleId="Notaexplicativa">
    <w:name w:val="Nota explicativa"/>
    <w:basedOn w:val="Citao"/>
    <w:link w:val="NotaexplicativaChar"/>
    <w:rsid w:val="00B1137B"/>
    <w:rPr>
      <w:szCs w:val="20"/>
    </w:rPr>
  </w:style>
  <w:style w:type="character" w:customStyle="1" w:styleId="NotaexplicativaChar">
    <w:name w:val="Nota explicativa Char"/>
    <w:basedOn w:val="CitaoChar"/>
    <w:link w:val="Notaexplicativa"/>
    <w:rsid w:val="00B1137B"/>
    <w:rPr>
      <w:rFonts w:ascii="Arial" w:eastAsia="Calibri" w:hAnsi="Arial" w:cs="Tahoma"/>
      <w:i/>
      <w:iCs/>
      <w:color w:val="000000"/>
      <w:sz w:val="20"/>
      <w:szCs w:val="20"/>
      <w:shd w:val="clear" w:color="auto" w:fill="FFFFCC"/>
    </w:rPr>
  </w:style>
  <w:style w:type="paragraph" w:styleId="Cabealho">
    <w:name w:val="header"/>
    <w:basedOn w:val="Normal"/>
    <w:link w:val="CabealhoChar"/>
    <w:rsid w:val="00B1137B"/>
    <w:pPr>
      <w:tabs>
        <w:tab w:val="center" w:pos="4252"/>
        <w:tab w:val="right" w:pos="8504"/>
      </w:tabs>
    </w:pPr>
  </w:style>
  <w:style w:type="character" w:customStyle="1" w:styleId="CabealhoChar">
    <w:name w:val="Cabeçalho Char"/>
    <w:basedOn w:val="Fontepargpadro"/>
    <w:link w:val="Cabealho"/>
    <w:rsid w:val="00B1137B"/>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B1137B"/>
    <w:pPr>
      <w:tabs>
        <w:tab w:val="center" w:pos="4252"/>
        <w:tab w:val="right" w:pos="8504"/>
      </w:tabs>
    </w:pPr>
  </w:style>
  <w:style w:type="character" w:customStyle="1" w:styleId="RodapChar">
    <w:name w:val="Rodapé Char"/>
    <w:basedOn w:val="Fontepargpadro"/>
    <w:link w:val="Rodap"/>
    <w:uiPriority w:val="99"/>
    <w:qFormat/>
    <w:rsid w:val="00B1137B"/>
    <w:rPr>
      <w:rFonts w:ascii="Ecofont_Spranq_eco_Sans" w:eastAsiaTheme="minorEastAsia" w:hAnsi="Ecofont_Spranq_eco_Sans" w:cs="Tahoma"/>
      <w:sz w:val="24"/>
      <w:szCs w:val="24"/>
      <w:lang w:eastAsia="pt-BR"/>
    </w:rPr>
  </w:style>
  <w:style w:type="numbering" w:customStyle="1" w:styleId="Estilo1">
    <w:name w:val="Estilo1"/>
    <w:uiPriority w:val="99"/>
    <w:rsid w:val="00B1137B"/>
    <w:pPr>
      <w:numPr>
        <w:numId w:val="3"/>
      </w:numPr>
    </w:pPr>
  </w:style>
  <w:style w:type="numbering" w:customStyle="1" w:styleId="Estilo2">
    <w:name w:val="Estilo2"/>
    <w:uiPriority w:val="99"/>
    <w:rsid w:val="00B1137B"/>
    <w:pPr>
      <w:numPr>
        <w:numId w:val="4"/>
      </w:numPr>
    </w:pPr>
  </w:style>
  <w:style w:type="numbering" w:customStyle="1" w:styleId="Estilo3">
    <w:name w:val="Estilo3"/>
    <w:uiPriority w:val="99"/>
    <w:rsid w:val="00B1137B"/>
    <w:pPr>
      <w:numPr>
        <w:numId w:val="5"/>
      </w:numPr>
    </w:pPr>
  </w:style>
  <w:style w:type="numbering" w:customStyle="1" w:styleId="Estilo4">
    <w:name w:val="Estilo4"/>
    <w:uiPriority w:val="99"/>
    <w:rsid w:val="00B1137B"/>
    <w:pPr>
      <w:numPr>
        <w:numId w:val="6"/>
      </w:numPr>
    </w:pPr>
  </w:style>
  <w:style w:type="numbering" w:customStyle="1" w:styleId="Estilo5">
    <w:name w:val="Estilo5"/>
    <w:uiPriority w:val="99"/>
    <w:rsid w:val="00B1137B"/>
    <w:pPr>
      <w:numPr>
        <w:numId w:val="7"/>
      </w:numPr>
    </w:pPr>
  </w:style>
  <w:style w:type="numbering" w:customStyle="1" w:styleId="Estilo6">
    <w:name w:val="Estilo6"/>
    <w:uiPriority w:val="99"/>
    <w:rsid w:val="00B1137B"/>
    <w:pPr>
      <w:numPr>
        <w:numId w:val="8"/>
      </w:numPr>
    </w:pPr>
  </w:style>
  <w:style w:type="character" w:styleId="Refdecomentrio">
    <w:name w:val="annotation reference"/>
    <w:basedOn w:val="Fontepargpadro"/>
    <w:unhideWhenUsed/>
    <w:rsid w:val="00B1137B"/>
    <w:rPr>
      <w:sz w:val="16"/>
      <w:szCs w:val="16"/>
    </w:rPr>
  </w:style>
  <w:style w:type="paragraph" w:styleId="Textodecomentrio">
    <w:name w:val="annotation text"/>
    <w:basedOn w:val="Normal"/>
    <w:link w:val="TextodecomentrioChar"/>
    <w:unhideWhenUsed/>
    <w:rsid w:val="00B1137B"/>
    <w:rPr>
      <w:sz w:val="20"/>
      <w:szCs w:val="20"/>
    </w:rPr>
  </w:style>
  <w:style w:type="character" w:customStyle="1" w:styleId="TextodecomentrioChar">
    <w:name w:val="Texto de comentário Char"/>
    <w:basedOn w:val="Fontepargpadro"/>
    <w:link w:val="Textodecomentrio"/>
    <w:qFormat/>
    <w:rsid w:val="00B1137B"/>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B1137B"/>
    <w:rPr>
      <w:b/>
      <w:bCs/>
    </w:rPr>
  </w:style>
  <w:style w:type="character" w:customStyle="1" w:styleId="AssuntodocomentrioChar">
    <w:name w:val="Assunto do comentário Char"/>
    <w:basedOn w:val="TextodecomentrioChar"/>
    <w:link w:val="Assuntodocomentrio"/>
    <w:semiHidden/>
    <w:rsid w:val="00B1137B"/>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B1137B"/>
    <w:pPr>
      <w:numPr>
        <w:numId w:val="1"/>
      </w:numPr>
      <w:tabs>
        <w:tab w:val="left" w:pos="567"/>
      </w:tabs>
      <w:spacing w:beforeLines="120" w:before="288" w:afterLines="120" w:after="288" w:line="312" w:lineRule="auto"/>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B1137B"/>
    <w:pPr>
      <w:jc w:val="left"/>
    </w:pPr>
    <w:rPr>
      <w:rFonts w:cstheme="majorBidi"/>
      <w:color w:val="000000" w:themeColor="text1"/>
      <w:sz w:val="52"/>
      <w:szCs w:val="52"/>
    </w:rPr>
  </w:style>
  <w:style w:type="paragraph" w:styleId="Ttulo">
    <w:name w:val="Title"/>
    <w:basedOn w:val="Normal"/>
    <w:next w:val="Normal"/>
    <w:link w:val="TtuloChar"/>
    <w:rsid w:val="00B1137B"/>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B1137B"/>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B1137B"/>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B1137B"/>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B1137B"/>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B1137B"/>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1137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1137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B1137B"/>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B1137B"/>
  </w:style>
  <w:style w:type="character" w:customStyle="1" w:styleId="eop">
    <w:name w:val="eop"/>
    <w:basedOn w:val="Fontepargpadro"/>
    <w:rsid w:val="00B1137B"/>
  </w:style>
  <w:style w:type="character" w:customStyle="1" w:styleId="spellingerror">
    <w:name w:val="spellingerror"/>
    <w:basedOn w:val="Fontepargpadro"/>
    <w:rsid w:val="00B1137B"/>
  </w:style>
  <w:style w:type="paragraph" w:styleId="Corpodetexto">
    <w:name w:val="Body Text"/>
    <w:basedOn w:val="Normal"/>
    <w:link w:val="CorpodetextoChar"/>
    <w:unhideWhenUsed/>
    <w:rsid w:val="00B1137B"/>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B1137B"/>
    <w:rPr>
      <w:rFonts w:ascii="Times New Roman" w:eastAsia="Times New Roman" w:hAnsi="Times New Roman" w:cs="Times New Roman"/>
      <w:sz w:val="24"/>
      <w:szCs w:val="24"/>
      <w:lang w:eastAsia="pt-BR"/>
    </w:rPr>
  </w:style>
  <w:style w:type="paragraph" w:customStyle="1" w:styleId="Nivel1">
    <w:name w:val="Nivel1"/>
    <w:basedOn w:val="Ttulo1"/>
    <w:link w:val="Nivel1Char"/>
    <w:rsid w:val="00B1137B"/>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B1137B"/>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B1137B"/>
    <w:pPr>
      <w:ind w:left="720"/>
    </w:pPr>
    <w:rPr>
      <w:rFonts w:eastAsia="Times New Roman" w:cs="Ecofont_Spranq_eco_Sans"/>
    </w:rPr>
  </w:style>
  <w:style w:type="paragraph" w:customStyle="1" w:styleId="Nivel2">
    <w:name w:val="Nivel 2"/>
    <w:basedOn w:val="Normal"/>
    <w:link w:val="Nivel2Char"/>
    <w:qFormat/>
    <w:rsid w:val="00B1137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B1137B"/>
    <w:pPr>
      <w:numPr>
        <w:ilvl w:val="0"/>
        <w:numId w:val="0"/>
      </w:numPr>
      <w:ind w:left="360" w:hanging="360"/>
    </w:pPr>
    <w:rPr>
      <w:b/>
    </w:rPr>
  </w:style>
  <w:style w:type="paragraph" w:customStyle="1" w:styleId="Nivel3">
    <w:name w:val="Nivel 3"/>
    <w:basedOn w:val="Normal"/>
    <w:link w:val="Nivel3Char"/>
    <w:qFormat/>
    <w:rsid w:val="00B1137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B1137B"/>
    <w:pPr>
      <w:numPr>
        <w:ilvl w:val="3"/>
      </w:numPr>
      <w:ind w:left="567" w:firstLine="0"/>
    </w:pPr>
    <w:rPr>
      <w:color w:val="auto"/>
    </w:rPr>
  </w:style>
  <w:style w:type="paragraph" w:customStyle="1" w:styleId="Nivel5">
    <w:name w:val="Nivel 5"/>
    <w:basedOn w:val="Nivel4"/>
    <w:qFormat/>
    <w:rsid w:val="00B1137B"/>
    <w:pPr>
      <w:numPr>
        <w:ilvl w:val="4"/>
      </w:numPr>
      <w:ind w:left="851" w:firstLine="0"/>
    </w:pPr>
  </w:style>
  <w:style w:type="character" w:customStyle="1" w:styleId="Nivel4Char">
    <w:name w:val="Nivel 4 Char"/>
    <w:basedOn w:val="Fontepargpadro"/>
    <w:link w:val="Nivel4"/>
    <w:rsid w:val="00B1137B"/>
    <w:rPr>
      <w:rFonts w:ascii="Arial" w:eastAsiaTheme="minorEastAsia" w:hAnsi="Arial" w:cs="Arial"/>
      <w:sz w:val="20"/>
      <w:szCs w:val="20"/>
      <w:lang w:eastAsia="pt-BR"/>
    </w:rPr>
  </w:style>
  <w:style w:type="paragraph" w:customStyle="1" w:styleId="textbody">
    <w:name w:val="textbody"/>
    <w:basedOn w:val="Normal"/>
    <w:rsid w:val="00B1137B"/>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B1137B"/>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B1137B"/>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1137B"/>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1137B"/>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B1137B"/>
    <w:rPr>
      <w:b/>
      <w:bCs/>
    </w:rPr>
  </w:style>
  <w:style w:type="character" w:styleId="nfase">
    <w:name w:val="Emphasis"/>
    <w:basedOn w:val="Fontepargpadro"/>
    <w:rsid w:val="00B1137B"/>
    <w:rPr>
      <w:i/>
      <w:iCs/>
    </w:rPr>
  </w:style>
  <w:style w:type="character" w:customStyle="1" w:styleId="Manoel">
    <w:name w:val="Manoel"/>
    <w:rsid w:val="00B1137B"/>
    <w:rPr>
      <w:rFonts w:ascii="Arial" w:hAnsi="Arial" w:cs="Arial"/>
      <w:color w:val="7030A0"/>
      <w:sz w:val="20"/>
    </w:rPr>
  </w:style>
  <w:style w:type="character" w:customStyle="1" w:styleId="ListLabel12">
    <w:name w:val="ListLabel 12"/>
    <w:rsid w:val="00B1137B"/>
    <w:rPr>
      <w:b/>
    </w:rPr>
  </w:style>
  <w:style w:type="paragraph" w:customStyle="1" w:styleId="texto1">
    <w:name w:val="texto1"/>
    <w:basedOn w:val="Normal"/>
    <w:rsid w:val="00B1137B"/>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B1137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B1137B"/>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1137B"/>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B1137B"/>
    <w:pPr>
      <w:ind w:firstLine="1134"/>
      <w:jc w:val="both"/>
    </w:pPr>
    <w:rPr>
      <w:rFonts w:ascii="Times New Roman" w:eastAsia="Times New Roman" w:hAnsi="Times New Roman" w:cs="Times New Roman"/>
      <w:szCs w:val="22"/>
      <w:lang w:eastAsia="en-US"/>
    </w:rPr>
  </w:style>
  <w:style w:type="paragraph" w:customStyle="1" w:styleId="Normal1">
    <w:name w:val="Normal_1"/>
    <w:rsid w:val="00B1137B"/>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1137B"/>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B1137B"/>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B1137B"/>
  </w:style>
  <w:style w:type="paragraph" w:customStyle="1" w:styleId="textojustificado">
    <w:name w:val="texto_justificado"/>
    <w:basedOn w:val="Normal"/>
    <w:rsid w:val="00B1137B"/>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B1137B"/>
    <w:rPr>
      <w:color w:val="954F72" w:themeColor="followedHyperlink"/>
      <w:u w:val="single"/>
    </w:rPr>
  </w:style>
  <w:style w:type="character" w:customStyle="1" w:styleId="MenoPendente1">
    <w:name w:val="Menção Pendente1"/>
    <w:basedOn w:val="Fontepargpadro"/>
    <w:uiPriority w:val="99"/>
    <w:semiHidden/>
    <w:unhideWhenUsed/>
    <w:rsid w:val="00B1137B"/>
    <w:rPr>
      <w:color w:val="605E5C"/>
      <w:shd w:val="clear" w:color="auto" w:fill="E1DFDD"/>
    </w:rPr>
  </w:style>
  <w:style w:type="character" w:customStyle="1" w:styleId="MenoPendente2">
    <w:name w:val="Menção Pendente2"/>
    <w:basedOn w:val="Fontepargpadro"/>
    <w:uiPriority w:val="99"/>
    <w:semiHidden/>
    <w:unhideWhenUsed/>
    <w:rsid w:val="00B1137B"/>
    <w:rPr>
      <w:color w:val="605E5C"/>
      <w:shd w:val="clear" w:color="auto" w:fill="E1DFDD"/>
    </w:rPr>
  </w:style>
  <w:style w:type="character" w:customStyle="1" w:styleId="Nivel2Char">
    <w:name w:val="Nivel 2 Char"/>
    <w:basedOn w:val="Fontepargpadro"/>
    <w:link w:val="Nivel2"/>
    <w:qFormat/>
    <w:locked/>
    <w:rsid w:val="00B1137B"/>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B1137B"/>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1137B"/>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1137B"/>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1137B"/>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1137B"/>
    <w:rPr>
      <w:color w:val="808080"/>
    </w:rPr>
  </w:style>
  <w:style w:type="character" w:customStyle="1" w:styleId="PargrafodaListaChar">
    <w:name w:val="Parágrafo da Lista Char"/>
    <w:basedOn w:val="Fontepargpadro"/>
    <w:link w:val="PargrafodaLista"/>
    <w:rsid w:val="00B1137B"/>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B1137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B1137B"/>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B1137B"/>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B1137B"/>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B1137B"/>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B1137B"/>
  </w:style>
  <w:style w:type="paragraph" w:customStyle="1" w:styleId="Standard">
    <w:name w:val="Standard"/>
    <w:rsid w:val="00B1137B"/>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1137B"/>
    <w:pPr>
      <w:spacing w:after="140" w:line="276" w:lineRule="auto"/>
    </w:pPr>
  </w:style>
  <w:style w:type="character" w:customStyle="1" w:styleId="MenoPendente3">
    <w:name w:val="Menção Pendente3"/>
    <w:basedOn w:val="Fontepargpadro"/>
    <w:uiPriority w:val="99"/>
    <w:semiHidden/>
    <w:unhideWhenUsed/>
    <w:rsid w:val="00B1137B"/>
    <w:rPr>
      <w:color w:val="605E5C"/>
      <w:shd w:val="clear" w:color="auto" w:fill="E1DFDD"/>
    </w:rPr>
  </w:style>
  <w:style w:type="character" w:customStyle="1" w:styleId="MenoPendente4">
    <w:name w:val="Menção Pendente4"/>
    <w:basedOn w:val="Fontepargpadro"/>
    <w:uiPriority w:val="99"/>
    <w:semiHidden/>
    <w:unhideWhenUsed/>
    <w:rsid w:val="00B1137B"/>
    <w:rPr>
      <w:color w:val="605E5C"/>
      <w:shd w:val="clear" w:color="auto" w:fill="E1DFDD"/>
    </w:rPr>
  </w:style>
  <w:style w:type="paragraph" w:customStyle="1" w:styleId="ou">
    <w:name w:val="ou"/>
    <w:basedOn w:val="PargrafodaLista"/>
    <w:link w:val="ouChar"/>
    <w:qFormat/>
    <w:rsid w:val="00B1137B"/>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B1137B"/>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B1137B"/>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B1137B"/>
    <w:rPr>
      <w:i/>
      <w:iCs/>
      <w:color w:val="FF0000"/>
    </w:rPr>
  </w:style>
  <w:style w:type="paragraph" w:customStyle="1" w:styleId="Nvel3-R">
    <w:name w:val="Nível 3-R"/>
    <w:basedOn w:val="Nivel3"/>
    <w:link w:val="Nvel3-RChar"/>
    <w:qFormat/>
    <w:rsid w:val="00B1137B"/>
    <w:rPr>
      <w:i/>
      <w:iCs/>
      <w:color w:val="FF0000"/>
    </w:rPr>
  </w:style>
  <w:style w:type="character" w:customStyle="1" w:styleId="Nvel2-RedChar">
    <w:name w:val="Nível 2 -Red Char"/>
    <w:basedOn w:val="Nivel2Char"/>
    <w:link w:val="Nvel2-Red"/>
    <w:rsid w:val="00B1137B"/>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B1137B"/>
    <w:rPr>
      <w:i/>
      <w:iCs/>
      <w:color w:val="FF0000"/>
    </w:rPr>
  </w:style>
  <w:style w:type="character" w:customStyle="1" w:styleId="Nivel3Char">
    <w:name w:val="Nivel 3 Char"/>
    <w:basedOn w:val="Fontepargpadro"/>
    <w:link w:val="Nivel3"/>
    <w:rsid w:val="00B1137B"/>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B1137B"/>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B1137B"/>
    <w:pPr>
      <w:numPr>
        <w:numId w:val="0"/>
      </w:numPr>
      <w:outlineLvl w:val="1"/>
    </w:pPr>
    <w:rPr>
      <w:color w:val="FF0000"/>
    </w:rPr>
  </w:style>
  <w:style w:type="character" w:customStyle="1" w:styleId="Nvel4-RChar">
    <w:name w:val="Nível 4-R Char"/>
    <w:basedOn w:val="Nivel4Char"/>
    <w:link w:val="Nvel4-R"/>
    <w:rsid w:val="00B1137B"/>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1137B"/>
    <w:rPr>
      <w:color w:val="0563C1" w:themeColor="hyperlink"/>
      <w:u w:val="single"/>
    </w:rPr>
  </w:style>
  <w:style w:type="character" w:customStyle="1" w:styleId="Nvel1-SemNumChar">
    <w:name w:val="Nível 1-Sem Num Char"/>
    <w:basedOn w:val="Nivel01Char"/>
    <w:link w:val="Nvel1-SemNum"/>
    <w:rsid w:val="00B1137B"/>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B1137B"/>
    <w:pPr>
      <w:overflowPunct w:val="0"/>
    </w:pPr>
    <w:rPr>
      <w:szCs w:val="20"/>
    </w:rPr>
  </w:style>
  <w:style w:type="paragraph" w:customStyle="1" w:styleId="Prembulo">
    <w:name w:val="Preâmbulo"/>
    <w:basedOn w:val="Normal"/>
    <w:link w:val="PrembuloChar"/>
    <w:rsid w:val="00B1137B"/>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1137B"/>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B1137B"/>
    <w:rPr>
      <w:color w:val="605E5C"/>
      <w:shd w:val="clear" w:color="auto" w:fill="E1DFDD"/>
    </w:rPr>
  </w:style>
  <w:style w:type="character" w:customStyle="1" w:styleId="citao2Char">
    <w:name w:val="citação 2 Char"/>
    <w:basedOn w:val="CitaoChar"/>
    <w:link w:val="citao2"/>
    <w:rsid w:val="00B1137B"/>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B1137B"/>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B1137B"/>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B1137B"/>
    <w:rPr>
      <w:color w:val="605E5C"/>
      <w:shd w:val="clear" w:color="auto" w:fill="E1DFDD"/>
    </w:rPr>
  </w:style>
  <w:style w:type="character" w:customStyle="1" w:styleId="Mentionnonrsolue1">
    <w:name w:val="Mention non résolue1"/>
    <w:basedOn w:val="Fontepargpadro"/>
    <w:uiPriority w:val="99"/>
    <w:semiHidden/>
    <w:unhideWhenUsed/>
    <w:rsid w:val="00B1137B"/>
    <w:rPr>
      <w:color w:val="605E5C"/>
      <w:shd w:val="clear" w:color="auto" w:fill="E1DFDD"/>
    </w:rPr>
  </w:style>
  <w:style w:type="character" w:customStyle="1" w:styleId="cf01">
    <w:name w:val="cf01"/>
    <w:basedOn w:val="Fontepargpadro"/>
    <w:rsid w:val="00B1137B"/>
    <w:rPr>
      <w:rFonts w:ascii="Segoe UI" w:hAnsi="Segoe UI" w:cs="Segoe UI" w:hint="default"/>
      <w:color w:val="555555"/>
      <w:sz w:val="18"/>
      <w:szCs w:val="18"/>
      <w:shd w:val="clear" w:color="auto" w:fill="FFFFFF"/>
    </w:rPr>
  </w:style>
  <w:style w:type="paragraph" w:customStyle="1" w:styleId="pf0">
    <w:name w:val="pf0"/>
    <w:basedOn w:val="Normal"/>
    <w:rsid w:val="00B1137B"/>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B1137B"/>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B1137B"/>
    <w:rPr>
      <w:color w:val="605E5C"/>
      <w:shd w:val="clear" w:color="auto" w:fill="E1DFDD"/>
    </w:rPr>
  </w:style>
  <w:style w:type="paragraph" w:customStyle="1" w:styleId="Normalsemnmerovermelho">
    <w:name w:val="Normal sem número vermelho"/>
    <w:link w:val="NormalsemnmerovermelhoChar"/>
    <w:qFormat/>
    <w:rsid w:val="00B1137B"/>
    <w:pPr>
      <w:spacing w:before="120" w:after="120" w:line="276" w:lineRule="auto"/>
      <w:jc w:val="both"/>
    </w:pPr>
    <w:rPr>
      <w:rFonts w:ascii="Arial" w:eastAsiaTheme="minorEastAsia" w:hAnsi="Arial" w:cs="Arial"/>
      <w:i/>
      <w:color w:val="FF0000"/>
      <w:sz w:val="20"/>
      <w:szCs w:val="20"/>
      <w:lang w:eastAsia="pt-BR"/>
    </w:rPr>
  </w:style>
  <w:style w:type="character" w:customStyle="1" w:styleId="NormalsemnmerovermelhoChar">
    <w:name w:val="Normal sem número vermelho Char"/>
    <w:basedOn w:val="Fontepargpadro"/>
    <w:link w:val="Normalsemnmerovermelho"/>
    <w:rsid w:val="00B1137B"/>
    <w:rPr>
      <w:rFonts w:ascii="Arial" w:eastAsiaTheme="minorEastAsia" w:hAnsi="Arial" w:cs="Arial"/>
      <w:i/>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6404consol.htm" TargetMode="External"/><Relationship Id="rId21" Type="http://schemas.openxmlformats.org/officeDocument/2006/relationships/hyperlink" Target="https://www.planalto.gov.br/ccivil_03/_ato2007-2010/2007/lei/l11488.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constituicao/constituicaocompilado.htm" TargetMode="External"/><Relationship Id="rId63" Type="http://schemas.openxmlformats.org/officeDocument/2006/relationships/hyperlink" Target="http://www.cnj.jus.br/improbidade_adm/consultar_requerido.php" TargetMode="External"/><Relationship Id="rId68" Type="http://schemas.openxmlformats.org/officeDocument/2006/relationships/hyperlink" Target="https://www.planalto.gov.br/ccivil_03/leis/l8429.htm" TargetMode="External"/><Relationship Id="rId84"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www.gov.br/compras" TargetMode="External"/><Relationship Id="rId107" Type="http://schemas.openxmlformats.org/officeDocument/2006/relationships/footer" Target="footer3.xml"/><Relationship Id="rId11" Type="http://schemas.openxmlformats.org/officeDocument/2006/relationships/header" Target="header2.xml"/><Relationship Id="rId32" Type="http://schemas.openxmlformats.org/officeDocument/2006/relationships/hyperlink" Target="https://www.planalto.gov.br/ccivil_03/_ato2007-2010/2007/lei/l11488.htm" TargetMode="External"/><Relationship Id="rId37" Type="http://schemas.openxmlformats.org/officeDocument/2006/relationships/hyperlink" Target="https://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s://www.gov.br/compras/pt-br/acesso-a-informacao/legislacao/instrucoes-normativas/instrucao-normativa-no-3-de-26-de-abril-de-2018" TargetMode="External"/><Relationship Id="rId102"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90" Type="http://schemas.openxmlformats.org/officeDocument/2006/relationships/hyperlink" Target="https://sei.sp.gov.br" TargetMode="External"/><Relationship Id="rId95" Type="http://schemas.openxmlformats.org/officeDocument/2006/relationships/hyperlink" Target="https://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legislacao.sp.gov.br/legislacao/dg280202.nsf/legislacao/constituicao_estadual.htm" TargetMode="External"/><Relationship Id="rId64" Type="http://schemas.openxmlformats.org/officeDocument/2006/relationships/hyperlink" Target="http://www.esancoes.sp.gov.br" TargetMode="External"/><Relationship Id="rId69" Type="http://schemas.openxmlformats.org/officeDocument/2006/relationships/hyperlink" Target="https://www.gov.br/compras/pt-br/acesso-a-informacao/legislacao/instrucoes-normativas/instrucao-normativa-no-3-de-26-de-abril-de-2018" TargetMode="External"/><Relationship Id="rId80" Type="http://schemas.openxmlformats.org/officeDocument/2006/relationships/hyperlink" Target="http://www.legislacao.sp.gov.br/legislacao/dg280202.nsf/5fb5269ed17b47ab83256cfb00501469/ae4c99f07f9f4f7d03258980004dbc9d?OpenDocument&amp;Highlight=0,67.608"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eader" Target="header3.xml"/><Relationship Id="rId17"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leis/lcp/Lcp225.htm"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fontTable" Target="fontTable.xml"/><Relationship Id="rId54" Type="http://schemas.openxmlformats.org/officeDocument/2006/relationships/hyperlink" Target="https://www.planalto.gov.br/ccivil_03/_Ato2019-2022/2021/Lei/L14133.htm" TargetMode="External"/><Relationship Id="rId70" Type="http://schemas.openxmlformats.org/officeDocument/2006/relationships/hyperlink" Target="http://www.legislacao.sp.gov.br/legislacao/dg280202.nsf/5fb5269ed17b47ab83256cfb00501469/ae4c99f07f9f4f7d03258980004dbc9d?OpenDocument&amp;Highlight=0,67.608"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s://www.controladoriageral.sp.gov.br/cge/normasLegislacao/resolucoes" TargetMode="External"/><Relationship Id="rId10" Type="http://schemas.openxmlformats.org/officeDocument/2006/relationships/footer" Target="footer1.xml"/><Relationship Id="rId31" Type="http://schemas.openxmlformats.org/officeDocument/2006/relationships/hyperlink" Target="https://www.planalto.gov.br/ccivil_03/constituicao/constituicaocompilado.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tce.sp.gov.br/apenados"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s://www.planalto.gov.br/ccivil_03/constituicao/constituicao.htm" TargetMode="External"/><Relationship Id="rId81" Type="http://schemas.openxmlformats.org/officeDocument/2006/relationships/hyperlink" Target="https://www.gov.br/compras/pt-br/acesso-a-informacao/legislacao/instrucoes-normativas/instrucao-normativa-no-3-de-26-de-abril-de-2018" TargetMode="External"/><Relationship Id="rId86" Type="http://schemas.openxmlformats.org/officeDocument/2006/relationships/hyperlink" Target="https://www.planalto.gov.br/ccivil_03/_ato2007-2010/2007/lei/l11488.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1-2014/2013/Lei/L12846.htm" TargetMode="External"/><Relationship Id="rId101" Type="http://schemas.openxmlformats.org/officeDocument/2006/relationships/hyperlink" Target="https://www.planalto.gov.br/ccivil_03/_Ato2019-2022/2021/Lei/L14133.htm" TargetMode="External"/><Relationship Id="rId4" Type="http://schemas.microsoft.com/office/2007/relationships/stylesWithEffects" Target="stylesWithEffects.xml"/><Relationship Id="rId9" Type="http://schemas.openxmlformats.org/officeDocument/2006/relationships/header" Target="header1.xml"/><Relationship Id="rId13" Type="http://schemas.openxmlformats.org/officeDocument/2006/relationships/footer" Target="footer2.xml"/><Relationship Id="rId18" Type="http://schemas.openxmlformats.org/officeDocument/2006/relationships/hyperlink" Target="https://www.planalto.gov.br/ccivil_03/LEIS/LCP/Lcp123.htm" TargetMode="External"/><Relationship Id="rId39" Type="http://schemas.openxmlformats.org/officeDocument/2006/relationships/hyperlink" Target="https://www.planalto.gov.br/ccivil_03/_Ato2019-2022/2021/Lei/L14133.htm" TargetMode="External"/><Relationship Id="rId109" Type="http://schemas.openxmlformats.org/officeDocument/2006/relationships/theme" Target="theme/theme1.xm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s://www.gov.br/compras/pt-br/acesso-a-informacao/legislacao/instrucoes-normativas/instrucao-normativa-no-3-de-26-de-abril-de-2018"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constituicao/constituicao.htm" TargetMode="External"/><Relationship Id="rId24"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planalto.gov.br/ccivil_03/leis/lcp/Lcp225.htm" TargetMode="External"/><Relationship Id="rId87"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www.legislacao.sp.gov.br/legislacao/dg280202.nsf/5fb5269ed17b47ab83256cfb00501469/ae4c99f07f9f4f7d03258980004dbc9d?OpenDocument&amp;Highlight=0,67.608" TargetMode="External"/><Relationship Id="rId19" Type="http://schemas.openxmlformats.org/officeDocument/2006/relationships/hyperlink" Target="https://www.planalto.gov.br/ccivil_03/_ato2007-2010/2007/lei/l11488.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s://www.planalto.gov.br/ccivil_03/_ato2007-2010/2009/lei/l12187.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legislacao.sp.gov.br/legislacao/dg280202.nsf/5fb5269ed17b47ab83256cfb00501469/4201d5c4ff937e1603258d030047d877?OpenDocument&amp;Highlight=0,69.861" TargetMode="External"/><Relationship Id="rId8" Type="http://schemas.openxmlformats.org/officeDocument/2006/relationships/endnotes" Target="endnotes.xml"/><Relationship Id="rId51" Type="http://schemas.openxmlformats.org/officeDocument/2006/relationships/hyperlink" Target="https://www.planalto.gov.br/ccivil_03/LEIS/LCP/Lcp123.htm" TargetMode="External"/><Relationship Id="rId72" Type="http://schemas.openxmlformats.org/officeDocument/2006/relationships/hyperlink" Target="http://www.legislacao.sp.gov.br/legislacao/dg280202.nsf/5fb5269ed17b47ab83256cfb00501469/ae4c99f07f9f4f7d03258980004dbc9d?OpenDocument&amp;Highlight=0,67.608"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s://www.planalto.gov.br/ccivil_03/leis/lcp/Lcp225.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s://portaldatransparencia.gov.br/sancoes/consulta" TargetMode="External"/><Relationship Id="rId83" Type="http://schemas.openxmlformats.org/officeDocument/2006/relationships/hyperlink" Target="https://www.gov.br/compras/pt-br/acesso-a-informacao/legislacao/instrucoes-normativas/instrucao-normativa-no-3-de-26-de-abril-de-2018" TargetMode="External"/><Relationship Id="rId88" Type="http://schemas.openxmlformats.org/officeDocument/2006/relationships/hyperlink" Target="https://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40008-936C-4C09-973A-A280D1030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27</Pages>
  <Words>11128</Words>
  <Characters>60092</Characters>
  <Application>Microsoft Office Word</Application>
  <DocSecurity>0</DocSecurity>
  <Lines>500</Lines>
  <Paragraphs>142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Luiza</dc:creator>
  <cp:keywords/>
  <dc:description/>
  <cp:lastModifiedBy>NATHALIA DE SOUZA FONSECA</cp:lastModifiedBy>
  <cp:revision>21</cp:revision>
  <dcterms:created xsi:type="dcterms:W3CDTF">2026-04-15T14:54:00Z</dcterms:created>
  <dcterms:modified xsi:type="dcterms:W3CDTF">2026-07-29T20:31:00Z</dcterms:modified>
</cp:coreProperties>
</file>